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486C3B" w14:textId="77777777" w:rsidR="006A3A64" w:rsidRPr="00D95D4F" w:rsidRDefault="006A3A64">
      <w:pPr>
        <w:spacing w:line="560" w:lineRule="atLeast"/>
        <w:ind w:firstLineChars="0" w:firstLine="0"/>
        <w:jc w:val="center"/>
        <w:rPr>
          <w:rFonts w:ascii="仿宋_GB2312" w:hint="eastAsia"/>
          <w:b/>
          <w:color w:val="000000"/>
          <w:sz w:val="36"/>
          <w:szCs w:val="36"/>
        </w:rPr>
      </w:pPr>
      <w:bookmarkStart w:id="0" w:name="_GoBack"/>
      <w:bookmarkEnd w:id="0"/>
    </w:p>
    <w:p w14:paraId="456CDD63" w14:textId="77777777" w:rsidR="006A3A64" w:rsidRPr="00D95D4F" w:rsidRDefault="006A3A64">
      <w:pPr>
        <w:spacing w:line="560" w:lineRule="atLeast"/>
        <w:ind w:firstLineChars="0" w:firstLine="0"/>
        <w:jc w:val="center"/>
        <w:rPr>
          <w:rFonts w:ascii="仿宋_GB2312" w:hint="eastAsia"/>
          <w:b/>
          <w:color w:val="000000"/>
          <w:sz w:val="36"/>
          <w:szCs w:val="36"/>
        </w:rPr>
      </w:pPr>
    </w:p>
    <w:p w14:paraId="7C760384" w14:textId="77777777" w:rsidR="006A3A64" w:rsidRPr="00D95D4F" w:rsidRDefault="006A3A64">
      <w:pPr>
        <w:spacing w:line="560" w:lineRule="atLeast"/>
        <w:ind w:firstLineChars="0" w:firstLine="0"/>
        <w:jc w:val="center"/>
        <w:rPr>
          <w:rFonts w:ascii="仿宋_GB2312" w:hint="eastAsia"/>
          <w:b/>
          <w:color w:val="000000"/>
          <w:sz w:val="36"/>
          <w:szCs w:val="36"/>
        </w:rPr>
      </w:pPr>
    </w:p>
    <w:p w14:paraId="5671D603" w14:textId="77777777" w:rsidR="006A3A64" w:rsidRPr="00D95D4F" w:rsidRDefault="009B1C9E">
      <w:pPr>
        <w:ind w:firstLineChars="0" w:firstLine="0"/>
        <w:jc w:val="center"/>
        <w:rPr>
          <w:rFonts w:ascii="黑体" w:eastAsia="黑体" w:hAnsi="黑体" w:cs="黑体" w:hint="eastAsia"/>
          <w:b/>
          <w:bCs/>
          <w:color w:val="000000"/>
          <w:sz w:val="48"/>
          <w:szCs w:val="48"/>
        </w:rPr>
      </w:pPr>
      <w:r w:rsidRPr="00D95D4F">
        <w:rPr>
          <w:rFonts w:ascii="黑体" w:eastAsia="黑体" w:hAnsi="黑体" w:cs="黑体" w:hint="eastAsia"/>
          <w:b/>
          <w:bCs/>
          <w:color w:val="000000"/>
          <w:sz w:val="48"/>
          <w:szCs w:val="48"/>
        </w:rPr>
        <w:t>**</w:t>
      </w:r>
      <w:r w:rsidR="006A3A64" w:rsidRPr="00D95D4F">
        <w:rPr>
          <w:rFonts w:ascii="黑体" w:eastAsia="黑体" w:hAnsi="黑体" w:cs="黑体" w:hint="eastAsia"/>
          <w:b/>
          <w:bCs/>
          <w:color w:val="000000"/>
          <w:sz w:val="48"/>
          <w:szCs w:val="48"/>
        </w:rPr>
        <w:t>公司</w:t>
      </w:r>
    </w:p>
    <w:p w14:paraId="682C230E" w14:textId="77777777" w:rsidR="006A3A64" w:rsidRPr="00D95D4F" w:rsidRDefault="006A3A64">
      <w:pPr>
        <w:ind w:firstLineChars="0" w:firstLine="0"/>
        <w:jc w:val="center"/>
        <w:rPr>
          <w:rFonts w:ascii="黑体" w:eastAsia="黑体" w:hAnsi="黑体" w:cs="黑体" w:hint="eastAsia"/>
          <w:b/>
          <w:bCs/>
          <w:color w:val="000000"/>
          <w:sz w:val="48"/>
          <w:szCs w:val="48"/>
        </w:rPr>
      </w:pPr>
      <w:r w:rsidRPr="00D95D4F">
        <w:rPr>
          <w:rFonts w:ascii="黑体" w:eastAsia="黑体" w:hAnsi="黑体" w:cs="黑体" w:hint="eastAsia"/>
          <w:b/>
          <w:bCs/>
          <w:color w:val="000000"/>
          <w:sz w:val="48"/>
          <w:szCs w:val="48"/>
        </w:rPr>
        <w:t>重整计划</w:t>
      </w:r>
    </w:p>
    <w:p w14:paraId="0049B47E" w14:textId="77777777" w:rsidR="006A3A64" w:rsidRPr="00D95D4F" w:rsidRDefault="006A3A64">
      <w:pPr>
        <w:ind w:firstLineChars="0" w:firstLine="0"/>
        <w:jc w:val="center"/>
        <w:rPr>
          <w:rFonts w:ascii="仿宋_GB2312" w:hint="eastAsia"/>
          <w:b/>
          <w:bCs/>
          <w:color w:val="000000"/>
          <w:sz w:val="44"/>
          <w:szCs w:val="44"/>
        </w:rPr>
      </w:pPr>
      <w:r w:rsidRPr="00D95D4F">
        <w:rPr>
          <w:rFonts w:ascii="黑体" w:eastAsia="黑体" w:hAnsi="黑体" w:cs="黑体" w:hint="eastAsia"/>
          <w:b/>
          <w:bCs/>
          <w:color w:val="000000"/>
          <w:sz w:val="48"/>
          <w:szCs w:val="48"/>
        </w:rPr>
        <w:t>（草案）</w:t>
      </w:r>
    </w:p>
    <w:p w14:paraId="269E0889" w14:textId="77777777" w:rsidR="006A3A64" w:rsidRPr="00D95D4F" w:rsidRDefault="006A3A64">
      <w:pPr>
        <w:spacing w:line="560" w:lineRule="atLeast"/>
        <w:ind w:firstLine="1040"/>
        <w:jc w:val="center"/>
        <w:rPr>
          <w:rFonts w:ascii="仿宋_GB2312" w:hint="eastAsia"/>
          <w:color w:val="000000"/>
          <w:sz w:val="52"/>
          <w:szCs w:val="52"/>
        </w:rPr>
      </w:pPr>
    </w:p>
    <w:p w14:paraId="17BA438B" w14:textId="77777777" w:rsidR="006A3A64" w:rsidRPr="00D95D4F" w:rsidRDefault="006A3A64" w:rsidP="00CF490A">
      <w:pPr>
        <w:spacing w:line="560" w:lineRule="atLeast"/>
        <w:rPr>
          <w:rFonts w:ascii="仿宋_GB2312" w:hAnsi="宋体" w:cs="Segoe UI" w:hint="eastAsia"/>
          <w:b/>
          <w:color w:val="000000"/>
          <w:sz w:val="36"/>
          <w:szCs w:val="36"/>
        </w:rPr>
      </w:pPr>
    </w:p>
    <w:p w14:paraId="5FBDF034"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14B4EA63"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7B90963A"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74E02D19"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572F0600"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420619D2"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7F1975BC"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0EC6B572"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782B8B89" w14:textId="77777777" w:rsidR="006A3A64" w:rsidRPr="00D95D4F" w:rsidRDefault="006A3A64" w:rsidP="00CF490A">
      <w:pPr>
        <w:spacing w:line="560" w:lineRule="atLeast"/>
        <w:jc w:val="center"/>
        <w:rPr>
          <w:rFonts w:ascii="仿宋_GB2312" w:hAnsi="宋体" w:cs="Segoe UI" w:hint="eastAsia"/>
          <w:b/>
          <w:color w:val="000000"/>
          <w:sz w:val="36"/>
          <w:szCs w:val="36"/>
        </w:rPr>
      </w:pPr>
    </w:p>
    <w:p w14:paraId="3994FEA8" w14:textId="77777777" w:rsidR="006A3A64" w:rsidRPr="00D95D4F" w:rsidRDefault="006A3A64">
      <w:pPr>
        <w:spacing w:line="560" w:lineRule="atLeast"/>
        <w:ind w:firstLineChars="0" w:firstLine="0"/>
        <w:rPr>
          <w:rFonts w:ascii="仿宋_GB2312" w:hAnsi="宋体" w:cs="Segoe UI" w:hint="eastAsia"/>
          <w:b/>
          <w:color w:val="000000"/>
          <w:sz w:val="36"/>
          <w:szCs w:val="36"/>
        </w:rPr>
      </w:pPr>
    </w:p>
    <w:p w14:paraId="23FA3E7C" w14:textId="77777777" w:rsidR="006A3A64" w:rsidRPr="00D95D4F" w:rsidRDefault="006A3A64" w:rsidP="00CF490A">
      <w:pPr>
        <w:spacing w:line="560" w:lineRule="atLeast"/>
        <w:ind w:firstLine="600"/>
        <w:jc w:val="center"/>
        <w:rPr>
          <w:rFonts w:ascii="仿宋_GB2312" w:hint="eastAsia"/>
          <w:b/>
          <w:color w:val="000000"/>
        </w:rPr>
      </w:pPr>
    </w:p>
    <w:p w14:paraId="523BF183" w14:textId="77777777" w:rsidR="006A3A64" w:rsidRPr="00D95D4F" w:rsidRDefault="006A3A64" w:rsidP="00CF490A">
      <w:pPr>
        <w:spacing w:line="560" w:lineRule="atLeast"/>
        <w:jc w:val="center"/>
        <w:rPr>
          <w:rFonts w:ascii="黑体" w:eastAsia="黑体" w:hAnsi="黑体" w:cs="黑体" w:hint="eastAsia"/>
          <w:b/>
          <w:color w:val="000000"/>
          <w:sz w:val="36"/>
          <w:szCs w:val="36"/>
        </w:rPr>
      </w:pPr>
      <w:r w:rsidRPr="00D95D4F">
        <w:rPr>
          <w:rFonts w:ascii="黑体" w:eastAsia="黑体" w:hAnsi="黑体" w:cs="黑体" w:hint="eastAsia"/>
          <w:b/>
          <w:color w:val="000000"/>
          <w:sz w:val="36"/>
          <w:szCs w:val="36"/>
        </w:rPr>
        <w:t>年</w:t>
      </w:r>
      <w:r w:rsidR="006C310B" w:rsidRPr="00D95D4F">
        <w:rPr>
          <w:rFonts w:ascii="黑体" w:eastAsia="黑体" w:hAnsi="黑体" w:cs="黑体" w:hint="eastAsia"/>
          <w:b/>
          <w:color w:val="000000"/>
          <w:sz w:val="36"/>
          <w:szCs w:val="36"/>
        </w:rPr>
        <w:t xml:space="preserve">  </w:t>
      </w:r>
      <w:r w:rsidRPr="00D95D4F">
        <w:rPr>
          <w:rFonts w:ascii="黑体" w:eastAsia="黑体" w:hAnsi="黑体" w:cs="黑体" w:hint="eastAsia"/>
          <w:b/>
          <w:color w:val="000000"/>
          <w:sz w:val="36"/>
          <w:szCs w:val="36"/>
        </w:rPr>
        <w:t>月</w:t>
      </w:r>
      <w:r w:rsidR="006C310B" w:rsidRPr="00D95D4F">
        <w:rPr>
          <w:rFonts w:ascii="黑体" w:eastAsia="黑体" w:hAnsi="黑体" w:cs="黑体" w:hint="eastAsia"/>
          <w:b/>
          <w:color w:val="000000"/>
          <w:sz w:val="36"/>
          <w:szCs w:val="36"/>
        </w:rPr>
        <w:t xml:space="preserve">  </w:t>
      </w:r>
      <w:r w:rsidRPr="00D95D4F">
        <w:rPr>
          <w:rFonts w:ascii="黑体" w:eastAsia="黑体" w:hAnsi="黑体" w:cs="黑体" w:hint="eastAsia"/>
          <w:b/>
          <w:color w:val="000000"/>
          <w:sz w:val="36"/>
          <w:szCs w:val="36"/>
        </w:rPr>
        <w:t>日</w:t>
      </w:r>
    </w:p>
    <w:p w14:paraId="60AD1FF4" w14:textId="77777777" w:rsidR="006A3A64" w:rsidRPr="00D95D4F" w:rsidRDefault="006A3A64" w:rsidP="00CF490A">
      <w:pPr>
        <w:spacing w:line="560" w:lineRule="atLeast"/>
        <w:ind w:firstLine="600"/>
        <w:jc w:val="center"/>
        <w:rPr>
          <w:rFonts w:ascii="仿宋_GB2312" w:hAnsi="黑体" w:cs="黑体" w:hint="eastAsia"/>
          <w:b/>
          <w:color w:val="000000"/>
        </w:rPr>
      </w:pPr>
    </w:p>
    <w:p w14:paraId="6CAFCD06" w14:textId="77777777" w:rsidR="006A3A64" w:rsidRPr="00D95D4F" w:rsidRDefault="006A3A64">
      <w:pPr>
        <w:spacing w:line="560" w:lineRule="atLeast"/>
        <w:ind w:firstLineChars="0" w:firstLine="0"/>
        <w:rPr>
          <w:rFonts w:ascii="仿宋_GB2312" w:hAnsi="黑体" w:cs="黑体" w:hint="eastAsia"/>
          <w:b/>
          <w:color w:val="000000"/>
        </w:rPr>
      </w:pPr>
    </w:p>
    <w:p w14:paraId="2F5942E9" w14:textId="77777777" w:rsidR="006A3A64" w:rsidRPr="00D95D4F" w:rsidRDefault="006A3A64" w:rsidP="00CF490A">
      <w:pPr>
        <w:spacing w:line="560" w:lineRule="atLeast"/>
        <w:ind w:firstLine="600"/>
        <w:jc w:val="center"/>
        <w:rPr>
          <w:rFonts w:ascii="仿宋_GB2312" w:hAnsi="黑体" w:cs="黑体" w:hint="eastAsia"/>
          <w:b/>
          <w:color w:val="000000"/>
        </w:rPr>
        <w:sectPr w:rsidR="006A3A64" w:rsidRPr="00D95D4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304" w:left="1418" w:header="851" w:footer="992" w:gutter="0"/>
          <w:pgNumType w:start="1"/>
          <w:cols w:space="720"/>
          <w:docGrid w:linePitch="419"/>
        </w:sectPr>
      </w:pPr>
    </w:p>
    <w:p w14:paraId="0E68B57F" w14:textId="77777777" w:rsidR="006A3A64" w:rsidRPr="00D95D4F" w:rsidRDefault="006A3A64">
      <w:pPr>
        <w:pStyle w:val="-61"/>
        <w:ind w:firstLineChars="0" w:firstLine="723"/>
        <w:rPr>
          <w:rFonts w:ascii="仿宋_GB2312" w:eastAsia="仿宋_GB2312" w:hAnsi="黑体" w:cs="黑体" w:hint="eastAsia"/>
          <w:color w:val="000000"/>
          <w:szCs w:val="36"/>
          <w:lang w:val="zh-CN"/>
        </w:rPr>
      </w:pPr>
      <w:bookmarkStart w:id="1" w:name="_Toc18516"/>
      <w:bookmarkStart w:id="2" w:name="_Toc402"/>
      <w:bookmarkStart w:id="3" w:name="_Toc1252"/>
      <w:bookmarkStart w:id="4" w:name="_Toc13893"/>
      <w:r w:rsidRPr="00D95D4F">
        <w:rPr>
          <w:rFonts w:ascii="仿宋_GB2312" w:eastAsia="仿宋_GB2312" w:hAnsi="黑体" w:cs="黑体" w:hint="eastAsia"/>
          <w:color w:val="000000"/>
          <w:szCs w:val="36"/>
          <w:lang w:val="zh-CN"/>
        </w:rPr>
        <w:lastRenderedPageBreak/>
        <w:t>目</w:t>
      </w:r>
      <w:r w:rsidRPr="00D95D4F">
        <w:rPr>
          <w:rFonts w:ascii="仿宋_GB2312" w:eastAsia="仿宋_GB2312" w:hAnsi="黑体" w:cs="黑体" w:hint="eastAsia"/>
          <w:color w:val="000000"/>
          <w:szCs w:val="36"/>
        </w:rPr>
        <w:t xml:space="preserve"> </w:t>
      </w:r>
      <w:r w:rsidRPr="00D95D4F">
        <w:rPr>
          <w:rFonts w:ascii="仿宋_GB2312" w:eastAsia="仿宋_GB2312" w:hAnsi="黑体" w:cs="黑体" w:hint="eastAsia"/>
          <w:color w:val="000000"/>
          <w:szCs w:val="36"/>
          <w:lang w:val="zh-CN"/>
        </w:rPr>
        <w:t>录</w:t>
      </w:r>
      <w:bookmarkEnd w:id="1"/>
      <w:bookmarkEnd w:id="2"/>
      <w:bookmarkEnd w:id="3"/>
      <w:bookmarkEnd w:id="4"/>
    </w:p>
    <w:p w14:paraId="62077C3C" w14:textId="77777777" w:rsidR="006A3A64" w:rsidRPr="00D95D4F" w:rsidRDefault="006A3A64">
      <w:pPr>
        <w:ind w:firstLine="600"/>
        <w:rPr>
          <w:rFonts w:hint="eastAsia"/>
          <w:color w:val="000000"/>
          <w:lang w:val="zh-CN"/>
        </w:rPr>
      </w:pPr>
    </w:p>
    <w:p w14:paraId="5436055A" w14:textId="77777777" w:rsidR="006A3A64" w:rsidRPr="00D95D4F" w:rsidRDefault="006A3A64">
      <w:pPr>
        <w:ind w:firstLine="640"/>
        <w:rPr>
          <w:rFonts w:ascii="仿宋_GB2312" w:hAnsi="仿宋_GB2312" w:cs="仿宋_GB2312" w:hint="eastAsia"/>
          <w:color w:val="000000"/>
          <w:sz w:val="32"/>
          <w:szCs w:val="32"/>
          <w:lang w:val="zh-CN"/>
        </w:rPr>
      </w:pPr>
    </w:p>
    <w:p w14:paraId="37783BB1" w14:textId="77777777" w:rsidR="006A3A64" w:rsidRPr="00D95D4F" w:rsidRDefault="006A3A64">
      <w:pPr>
        <w:pStyle w:val="11"/>
        <w:tabs>
          <w:tab w:val="right" w:leader="dot" w:pos="9060"/>
        </w:tabs>
        <w:ind w:firstLine="560"/>
        <w:rPr>
          <w:noProof/>
          <w:color w:val="000000"/>
          <w:kern w:val="2"/>
          <w:sz w:val="28"/>
          <w:szCs w:val="28"/>
          <w:lang w:val="en-US" w:eastAsia="zh-CN"/>
        </w:rPr>
      </w:pPr>
      <w:r w:rsidRPr="00D95D4F">
        <w:rPr>
          <w:rFonts w:ascii="仿宋_GB2312" w:eastAsia="仿宋_GB2312" w:hAnsi="仿宋_GB2312" w:cs="仿宋_GB2312" w:hint="eastAsia"/>
          <w:color w:val="000000"/>
          <w:sz w:val="28"/>
          <w:szCs w:val="28"/>
        </w:rPr>
        <w:fldChar w:fldCharType="begin"/>
      </w:r>
      <w:r w:rsidRPr="00D95D4F">
        <w:rPr>
          <w:rFonts w:ascii="仿宋_GB2312" w:eastAsia="仿宋_GB2312" w:hAnsi="仿宋_GB2312" w:cs="仿宋_GB2312" w:hint="eastAsia"/>
          <w:color w:val="000000"/>
          <w:sz w:val="28"/>
          <w:szCs w:val="28"/>
        </w:rPr>
        <w:instrText xml:space="preserve"> TOC \o "1-3" \h \z \u </w:instrText>
      </w:r>
      <w:r w:rsidRPr="00D95D4F">
        <w:rPr>
          <w:rFonts w:ascii="仿宋_GB2312" w:eastAsia="仿宋_GB2312" w:hAnsi="仿宋_GB2312" w:cs="仿宋_GB2312" w:hint="eastAsia"/>
          <w:color w:val="000000"/>
          <w:sz w:val="28"/>
          <w:szCs w:val="28"/>
        </w:rPr>
        <w:fldChar w:fldCharType="separate"/>
      </w:r>
      <w:hyperlink w:anchor="_Toc364112009" w:history="1">
        <w:r w:rsidRPr="00D95D4F">
          <w:rPr>
            <w:rStyle w:val="ae"/>
            <w:rFonts w:ascii="仿宋_GB2312" w:eastAsia="仿宋_GB2312" w:hint="eastAsia"/>
            <w:noProof/>
            <w:color w:val="000000"/>
            <w:sz w:val="28"/>
            <w:szCs w:val="28"/>
            <w:lang w:val="en-US" w:eastAsia="zh-CN"/>
          </w:rPr>
          <w:t>前</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言</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_Toc364112009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1</w:t>
        </w:r>
        <w:r w:rsidRPr="00D95D4F">
          <w:rPr>
            <w:noProof/>
            <w:color w:val="000000"/>
            <w:sz w:val="28"/>
            <w:szCs w:val="28"/>
            <w:lang w:val="en-US" w:eastAsia="zh-CN"/>
          </w:rPr>
          <w:fldChar w:fldCharType="end"/>
        </w:r>
      </w:hyperlink>
    </w:p>
    <w:p w14:paraId="1A96C1A8"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0" w:history="1">
        <w:r w:rsidRPr="00D95D4F">
          <w:rPr>
            <w:rStyle w:val="ae"/>
            <w:rFonts w:ascii="仿宋_GB2312" w:eastAsia="仿宋_GB2312" w:hint="eastAsia"/>
            <w:noProof/>
            <w:color w:val="000000"/>
            <w:sz w:val="28"/>
            <w:szCs w:val="28"/>
            <w:lang w:val="en-US" w:eastAsia="zh-CN"/>
          </w:rPr>
          <w:t>概</w:t>
        </w:r>
        <w:r w:rsidRPr="00D95D4F">
          <w:rPr>
            <w:rStyle w:val="ae"/>
            <w:rFonts w:ascii="仿宋_GB2312" w:eastAsia="仿宋_GB2312" w:hint="eastAsia"/>
            <w:noProof/>
            <w:color w:val="000000"/>
            <w:sz w:val="28"/>
            <w:szCs w:val="28"/>
          </w:rPr>
          <w:t xml:space="preserve"> </w:t>
        </w:r>
        <w:r w:rsidRPr="00D95D4F">
          <w:rPr>
            <w:rStyle w:val="ae"/>
            <w:rFonts w:ascii="仿宋_GB2312" w:eastAsia="仿宋_GB2312" w:hint="eastAsia"/>
            <w:noProof/>
            <w:color w:val="000000"/>
            <w:sz w:val="28"/>
            <w:szCs w:val="28"/>
            <w:lang w:val="en-US" w:eastAsia="zh-CN"/>
          </w:rPr>
          <w:t>要</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_Toc364112010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4</w:t>
        </w:r>
        <w:r w:rsidRPr="00D95D4F">
          <w:rPr>
            <w:noProof/>
            <w:color w:val="000000"/>
            <w:sz w:val="28"/>
            <w:szCs w:val="28"/>
            <w:lang w:val="en-US" w:eastAsia="zh-CN"/>
          </w:rPr>
          <w:fldChar w:fldCharType="end"/>
        </w:r>
      </w:hyperlink>
    </w:p>
    <w:p w14:paraId="24900108"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1" w:history="1">
        <w:r w:rsidRPr="00D95D4F">
          <w:rPr>
            <w:rStyle w:val="ae"/>
            <w:rFonts w:ascii="仿宋_GB2312" w:eastAsia="仿宋_GB2312" w:hint="eastAsia"/>
            <w:noProof/>
            <w:color w:val="000000"/>
            <w:sz w:val="28"/>
            <w:szCs w:val="28"/>
            <w:lang w:val="en-US" w:eastAsia="zh-CN"/>
          </w:rPr>
          <w:t>第一部分</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债务人的基本情况</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_Toc364112011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5</w:t>
        </w:r>
        <w:r w:rsidRPr="00D95D4F">
          <w:rPr>
            <w:noProof/>
            <w:color w:val="000000"/>
            <w:sz w:val="28"/>
            <w:szCs w:val="28"/>
            <w:lang w:val="en-US" w:eastAsia="zh-CN"/>
          </w:rPr>
          <w:fldChar w:fldCharType="end"/>
        </w:r>
      </w:hyperlink>
    </w:p>
    <w:p w14:paraId="43844FD2"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2" w:history="1">
        <w:r w:rsidRPr="00D95D4F">
          <w:rPr>
            <w:rStyle w:val="ae"/>
            <w:rFonts w:ascii="仿宋_GB2312" w:eastAsia="仿宋_GB2312" w:hint="eastAsia"/>
            <w:noProof/>
            <w:color w:val="000000"/>
            <w:sz w:val="28"/>
            <w:szCs w:val="28"/>
            <w:lang w:val="en-US" w:eastAsia="zh-CN"/>
          </w:rPr>
          <w:t>第二部分</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债务人的重整经营方案</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_Toc364112012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8</w:t>
        </w:r>
        <w:r w:rsidRPr="00D95D4F">
          <w:rPr>
            <w:noProof/>
            <w:color w:val="000000"/>
            <w:sz w:val="28"/>
            <w:szCs w:val="28"/>
            <w:lang w:val="en-US" w:eastAsia="zh-CN"/>
          </w:rPr>
          <w:fldChar w:fldCharType="end"/>
        </w:r>
      </w:hyperlink>
    </w:p>
    <w:p w14:paraId="45F702CE"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3" w:history="1">
        <w:r w:rsidRPr="00D95D4F">
          <w:rPr>
            <w:rStyle w:val="ae"/>
            <w:rFonts w:ascii="仿宋_GB2312" w:eastAsia="仿宋_GB2312" w:hAnsi="仿宋_GB2312" w:cs="仿宋_GB2312" w:hint="eastAsia"/>
            <w:noProof/>
            <w:color w:val="000000"/>
            <w:sz w:val="28"/>
            <w:szCs w:val="28"/>
            <w:lang w:val="en-US" w:eastAsia="zh-CN"/>
          </w:rPr>
          <w:t>第三部分</w:t>
        </w:r>
        <w:r w:rsidRPr="00D95D4F">
          <w:rPr>
            <w:rStyle w:val="ae"/>
            <w:rFonts w:ascii="仿宋_GB2312" w:eastAsia="仿宋_GB2312" w:hAnsi="仿宋_GB2312" w:cs="仿宋_GB2312"/>
            <w:noProof/>
            <w:color w:val="000000"/>
            <w:sz w:val="28"/>
            <w:szCs w:val="28"/>
            <w:lang w:val="en-US" w:eastAsia="zh-CN"/>
          </w:rPr>
          <w:t xml:space="preserve"> </w:t>
        </w:r>
        <w:r w:rsidRPr="00D95D4F">
          <w:rPr>
            <w:rStyle w:val="ae"/>
            <w:rFonts w:ascii="仿宋_GB2312" w:eastAsia="仿宋_GB2312" w:hAnsi="仿宋_GB2312" w:cs="仿宋_GB2312" w:hint="eastAsia"/>
            <w:noProof/>
            <w:color w:val="000000"/>
            <w:sz w:val="28"/>
            <w:szCs w:val="28"/>
            <w:lang w:val="en-US" w:eastAsia="zh-CN"/>
          </w:rPr>
          <w:t>债权的结构与分类</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_Toc364112013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10</w:t>
        </w:r>
        <w:r w:rsidRPr="00D95D4F">
          <w:rPr>
            <w:noProof/>
            <w:color w:val="000000"/>
            <w:sz w:val="28"/>
            <w:szCs w:val="28"/>
            <w:lang w:val="en-US" w:eastAsia="zh-CN"/>
          </w:rPr>
          <w:fldChar w:fldCharType="end"/>
        </w:r>
      </w:hyperlink>
    </w:p>
    <w:p w14:paraId="303378AC"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4" w:history="1">
        <w:r w:rsidRPr="00D95D4F">
          <w:rPr>
            <w:rStyle w:val="ae"/>
            <w:rFonts w:ascii="仿宋_GB2312" w:eastAsia="仿宋_GB2312" w:hint="eastAsia"/>
            <w:noProof/>
            <w:color w:val="000000"/>
            <w:sz w:val="28"/>
            <w:szCs w:val="28"/>
            <w:lang w:val="en-US" w:eastAsia="zh-CN"/>
          </w:rPr>
          <w:t>第四部分</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债务人的清偿能力分析</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_Toc364112014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11</w:t>
        </w:r>
        <w:r w:rsidRPr="00D95D4F">
          <w:rPr>
            <w:noProof/>
            <w:color w:val="000000"/>
            <w:sz w:val="28"/>
            <w:szCs w:val="28"/>
            <w:lang w:val="en-US" w:eastAsia="zh-CN"/>
          </w:rPr>
          <w:fldChar w:fldCharType="end"/>
        </w:r>
      </w:hyperlink>
    </w:p>
    <w:p w14:paraId="41A91E2C"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5" w:history="1">
        <w:r w:rsidRPr="00D95D4F">
          <w:rPr>
            <w:rStyle w:val="ae"/>
            <w:rFonts w:ascii="仿宋_GB2312" w:eastAsia="仿宋_GB2312" w:hint="eastAsia"/>
            <w:noProof/>
            <w:color w:val="000000"/>
            <w:sz w:val="28"/>
            <w:szCs w:val="28"/>
            <w:lang w:val="en-US" w:eastAsia="zh-CN"/>
          </w:rPr>
          <w:t>第五部分</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债权的确认和调整</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_Toc364112015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13</w:t>
        </w:r>
        <w:r w:rsidRPr="00D95D4F">
          <w:rPr>
            <w:noProof/>
            <w:color w:val="000000"/>
            <w:sz w:val="28"/>
            <w:szCs w:val="28"/>
            <w:lang w:val="en-US" w:eastAsia="zh-CN"/>
          </w:rPr>
          <w:fldChar w:fldCharType="end"/>
        </w:r>
      </w:hyperlink>
    </w:p>
    <w:p w14:paraId="0FF766F6"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6" w:history="1">
        <w:r w:rsidRPr="00D95D4F">
          <w:rPr>
            <w:rStyle w:val="ae"/>
            <w:rFonts w:ascii="仿宋_GB2312" w:eastAsia="仿宋_GB2312" w:hint="eastAsia"/>
            <w:noProof/>
            <w:color w:val="000000"/>
            <w:sz w:val="28"/>
            <w:szCs w:val="28"/>
            <w:lang w:val="en-US" w:eastAsia="zh-CN"/>
          </w:rPr>
          <w:t>第六部分</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债权的受偿方案</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_Toc364112016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14</w:t>
        </w:r>
        <w:r w:rsidRPr="00D95D4F">
          <w:rPr>
            <w:noProof/>
            <w:color w:val="000000"/>
            <w:sz w:val="28"/>
            <w:szCs w:val="28"/>
            <w:lang w:val="en-US" w:eastAsia="zh-CN"/>
          </w:rPr>
          <w:fldChar w:fldCharType="end"/>
        </w:r>
      </w:hyperlink>
    </w:p>
    <w:p w14:paraId="2135B134"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7" w:history="1">
        <w:r w:rsidRPr="00D95D4F">
          <w:rPr>
            <w:rStyle w:val="ae"/>
            <w:rFonts w:ascii="仿宋_GB2312" w:eastAsia="仿宋_GB2312" w:hint="eastAsia"/>
            <w:noProof/>
            <w:color w:val="000000"/>
            <w:sz w:val="28"/>
            <w:szCs w:val="28"/>
            <w:lang w:val="en-US" w:eastAsia="zh-CN"/>
          </w:rPr>
          <w:t>第七部分</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出资人（股东）权益的调整</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_Toc364112017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18</w:t>
        </w:r>
        <w:r w:rsidRPr="00D95D4F">
          <w:rPr>
            <w:noProof/>
            <w:color w:val="000000"/>
            <w:sz w:val="28"/>
            <w:szCs w:val="28"/>
            <w:lang w:val="en-US" w:eastAsia="zh-CN"/>
          </w:rPr>
          <w:fldChar w:fldCharType="end"/>
        </w:r>
      </w:hyperlink>
    </w:p>
    <w:p w14:paraId="23DBD675" w14:textId="77777777" w:rsidR="006A3A64" w:rsidRPr="00D95D4F" w:rsidRDefault="006A3A64">
      <w:pPr>
        <w:pStyle w:val="11"/>
        <w:tabs>
          <w:tab w:val="right" w:leader="dot" w:pos="9060"/>
        </w:tabs>
        <w:ind w:firstLine="560"/>
        <w:rPr>
          <w:noProof/>
          <w:color w:val="000000"/>
          <w:kern w:val="2"/>
          <w:sz w:val="28"/>
          <w:szCs w:val="28"/>
          <w:lang w:val="en-US" w:eastAsia="zh-CN"/>
        </w:rPr>
      </w:pPr>
      <w:hyperlink w:anchor="_Toc364112018" w:history="1">
        <w:r w:rsidRPr="00D95D4F">
          <w:rPr>
            <w:rStyle w:val="ae"/>
            <w:rFonts w:ascii="仿宋_GB2312" w:eastAsia="仿宋_GB2312" w:hint="eastAsia"/>
            <w:noProof/>
            <w:color w:val="000000"/>
            <w:sz w:val="28"/>
            <w:szCs w:val="28"/>
            <w:lang w:val="en-US" w:eastAsia="zh-CN"/>
          </w:rPr>
          <w:t>第八部分</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重整计划的执行期限与监督期限</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_Toc364112018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18</w:t>
        </w:r>
        <w:r w:rsidRPr="00D95D4F">
          <w:rPr>
            <w:noProof/>
            <w:color w:val="000000"/>
            <w:sz w:val="28"/>
            <w:szCs w:val="28"/>
            <w:lang w:val="en-US" w:eastAsia="zh-CN"/>
          </w:rPr>
          <w:fldChar w:fldCharType="end"/>
        </w:r>
      </w:hyperlink>
    </w:p>
    <w:p w14:paraId="43BF13AE" w14:textId="77777777" w:rsidR="006A3A64" w:rsidRPr="00D95D4F" w:rsidRDefault="006A3A64">
      <w:pPr>
        <w:pStyle w:val="11"/>
        <w:tabs>
          <w:tab w:val="right" w:leader="dot" w:pos="9060"/>
        </w:tabs>
        <w:ind w:firstLine="560"/>
        <w:rPr>
          <w:rFonts w:hint="eastAsia"/>
          <w:noProof/>
          <w:color w:val="000000"/>
          <w:kern w:val="2"/>
          <w:sz w:val="28"/>
          <w:szCs w:val="28"/>
          <w:lang w:val="en-US"/>
        </w:rPr>
      </w:pPr>
      <w:hyperlink w:anchor="_Toc364112019" w:history="1">
        <w:r w:rsidRPr="00D95D4F">
          <w:rPr>
            <w:rStyle w:val="ae"/>
            <w:rFonts w:ascii="仿宋_GB2312" w:eastAsia="仿宋_GB2312" w:hint="eastAsia"/>
            <w:noProof/>
            <w:color w:val="000000"/>
            <w:sz w:val="28"/>
            <w:szCs w:val="28"/>
            <w:lang w:val="en-US" w:eastAsia="zh-CN"/>
          </w:rPr>
          <w:t>第九部分</w:t>
        </w:r>
        <w:r w:rsidRPr="00D95D4F">
          <w:rPr>
            <w:rStyle w:val="ae"/>
            <w:rFonts w:ascii="仿宋_GB2312" w:eastAsia="仿宋_GB2312"/>
            <w:noProof/>
            <w:color w:val="000000"/>
            <w:sz w:val="28"/>
            <w:szCs w:val="28"/>
            <w:lang w:val="en-US" w:eastAsia="zh-CN"/>
          </w:rPr>
          <w:t xml:space="preserve"> </w:t>
        </w:r>
        <w:r w:rsidRPr="00D95D4F">
          <w:rPr>
            <w:rStyle w:val="ae"/>
            <w:rFonts w:ascii="仿宋_GB2312" w:eastAsia="仿宋_GB2312" w:hint="eastAsia"/>
            <w:noProof/>
            <w:color w:val="000000"/>
            <w:sz w:val="28"/>
            <w:szCs w:val="28"/>
            <w:lang w:val="en-US" w:eastAsia="zh-CN"/>
          </w:rPr>
          <w:t>其他事项</w:t>
        </w:r>
        <w:r w:rsidRPr="00D95D4F">
          <w:rPr>
            <w:noProof/>
            <w:color w:val="000000"/>
            <w:sz w:val="28"/>
            <w:szCs w:val="28"/>
            <w:lang w:val="en-US" w:eastAsia="zh-CN"/>
          </w:rPr>
          <w:tab/>
        </w:r>
        <w:r w:rsidRPr="00D95D4F">
          <w:rPr>
            <w:noProof/>
            <w:color w:val="000000"/>
            <w:sz w:val="28"/>
            <w:szCs w:val="28"/>
            <w:lang w:val="en-US" w:eastAsia="zh-CN"/>
          </w:rPr>
          <w:fldChar w:fldCharType="begin"/>
        </w:r>
        <w:r w:rsidRPr="00D95D4F">
          <w:rPr>
            <w:noProof/>
            <w:color w:val="000000"/>
            <w:sz w:val="28"/>
            <w:szCs w:val="28"/>
            <w:lang w:val="en-US" w:eastAsia="zh-CN"/>
          </w:rPr>
          <w:instrText xml:space="preserve"> PAGEREF _Toc364112019 \h </w:instrText>
        </w:r>
        <w:r w:rsidR="00C92033" w:rsidRPr="00D95D4F">
          <w:rPr>
            <w:noProof/>
            <w:color w:val="000000"/>
            <w:sz w:val="28"/>
            <w:szCs w:val="28"/>
            <w:lang w:val="en-US" w:eastAsia="zh-CN"/>
          </w:rPr>
        </w:r>
        <w:r w:rsidRPr="00D95D4F">
          <w:rPr>
            <w:noProof/>
            <w:color w:val="000000"/>
            <w:sz w:val="28"/>
            <w:szCs w:val="28"/>
            <w:lang w:val="en-US" w:eastAsia="zh-CN"/>
          </w:rPr>
          <w:fldChar w:fldCharType="separate"/>
        </w:r>
        <w:r w:rsidR="00C63F61" w:rsidRPr="00D95D4F">
          <w:rPr>
            <w:noProof/>
            <w:color w:val="000000"/>
            <w:sz w:val="28"/>
            <w:szCs w:val="28"/>
            <w:lang w:val="en-US" w:eastAsia="zh-CN"/>
          </w:rPr>
          <w:t>19</w:t>
        </w:r>
        <w:r w:rsidRPr="00D95D4F">
          <w:rPr>
            <w:noProof/>
            <w:color w:val="000000"/>
            <w:sz w:val="28"/>
            <w:szCs w:val="28"/>
            <w:lang w:val="en-US" w:eastAsia="zh-CN"/>
          </w:rPr>
          <w:fldChar w:fldCharType="end"/>
        </w:r>
      </w:hyperlink>
    </w:p>
    <w:p w14:paraId="1462D780" w14:textId="77777777" w:rsidR="006A3A64" w:rsidRPr="00D95D4F" w:rsidRDefault="006A3A64" w:rsidP="00C63F61">
      <w:pPr>
        <w:spacing w:line="560" w:lineRule="exact"/>
        <w:ind w:firstLineChars="0" w:firstLine="0"/>
        <w:rPr>
          <w:rFonts w:ascii="仿宋_GB2312" w:hint="eastAsia"/>
          <w:b/>
          <w:color w:val="000000"/>
        </w:rPr>
        <w:sectPr w:rsidR="006A3A64" w:rsidRPr="00D95D4F">
          <w:footerReference w:type="default" r:id="rId14"/>
          <w:pgSz w:w="11906" w:h="16838"/>
          <w:pgMar w:top="1418" w:right="1418" w:bottom="1304" w:left="1418" w:header="851" w:footer="992" w:gutter="0"/>
          <w:cols w:space="720"/>
          <w:docGrid w:linePitch="419"/>
        </w:sectPr>
      </w:pPr>
      <w:r w:rsidRPr="00D95D4F">
        <w:rPr>
          <w:rFonts w:ascii="仿宋_GB2312" w:hAnsi="仿宋_GB2312" w:cs="仿宋_GB2312" w:hint="eastAsia"/>
          <w:bCs/>
          <w:color w:val="000000"/>
          <w:sz w:val="28"/>
          <w:szCs w:val="28"/>
          <w:lang w:val="zh-CN"/>
        </w:rPr>
        <w:fldChar w:fldCharType="end"/>
      </w:r>
    </w:p>
    <w:p w14:paraId="2EF20272" w14:textId="77777777" w:rsidR="006A3A64" w:rsidRPr="00D95D4F" w:rsidRDefault="006A3A64" w:rsidP="00C63F61">
      <w:pPr>
        <w:spacing w:line="400" w:lineRule="atLeast"/>
        <w:ind w:firstLineChars="0" w:firstLine="0"/>
        <w:rPr>
          <w:rFonts w:ascii="黑体" w:eastAsia="黑体" w:hAnsi="黑体" w:hint="eastAsia"/>
          <w:color w:val="000000"/>
          <w:sz w:val="24"/>
        </w:rPr>
      </w:pPr>
      <w:bookmarkStart w:id="5" w:name="_Toc353375986"/>
      <w:bookmarkStart w:id="6" w:name="_Toc9950"/>
      <w:bookmarkStart w:id="7" w:name="_Toc9364"/>
      <w:bookmarkStart w:id="8" w:name="_Toc833"/>
      <w:r w:rsidRPr="00D95D4F">
        <w:rPr>
          <w:rFonts w:ascii="黑体" w:eastAsia="黑体" w:hAnsi="黑体" w:hint="eastAsia"/>
          <w:color w:val="000000"/>
          <w:sz w:val="24"/>
        </w:rPr>
        <w:t>【特别说明】</w:t>
      </w:r>
    </w:p>
    <w:p w14:paraId="1554AB0E" w14:textId="77777777" w:rsidR="006A3A64" w:rsidRPr="00D95D4F" w:rsidRDefault="006A3A64">
      <w:pPr>
        <w:spacing w:line="400" w:lineRule="atLeast"/>
        <w:ind w:firstLine="480"/>
        <w:rPr>
          <w:rFonts w:ascii="黑体" w:eastAsia="黑体" w:hAnsi="黑体"/>
          <w:color w:val="000000"/>
          <w:sz w:val="24"/>
        </w:rPr>
      </w:pPr>
      <w:r w:rsidRPr="00D95D4F">
        <w:rPr>
          <w:rFonts w:ascii="黑体" w:eastAsia="黑体" w:hAnsi="黑体"/>
          <w:color w:val="000000"/>
          <w:sz w:val="24"/>
        </w:rPr>
        <w:t>1</w:t>
      </w:r>
      <w:r w:rsidRPr="00D95D4F">
        <w:rPr>
          <w:rFonts w:ascii="黑体" w:eastAsia="黑体" w:hAnsi="黑体" w:hint="eastAsia"/>
          <w:color w:val="000000"/>
          <w:sz w:val="24"/>
        </w:rPr>
        <w:t>. 根据《中华人民共和国企业破产法》第八十四条第二款</w:t>
      </w:r>
      <w:r w:rsidR="00905982" w:rsidRPr="00D95D4F">
        <w:rPr>
          <w:rFonts w:ascii="黑体" w:eastAsia="黑体" w:hAnsi="黑体" w:hint="eastAsia"/>
          <w:color w:val="000000"/>
          <w:sz w:val="24"/>
        </w:rPr>
        <w:t>之</w:t>
      </w:r>
      <w:r w:rsidRPr="00D95D4F">
        <w:rPr>
          <w:rFonts w:ascii="黑体" w:eastAsia="黑体" w:hAnsi="黑体" w:hint="eastAsia"/>
          <w:color w:val="000000"/>
          <w:sz w:val="24"/>
        </w:rPr>
        <w:t>规定，本重整计划（草案）由各类别表决组分组表决。经出席债权人会议的同一表决组的债权人过半数同意，并且其所代表的债权额占该组债权总额的三分之二以上的，即为该组通过重整计划草案；各表决组均通过重整计划草案的，重整计划即为通过。</w:t>
      </w:r>
    </w:p>
    <w:p w14:paraId="6C32F12E" w14:textId="77777777" w:rsidR="006A3A64" w:rsidRPr="00D95D4F" w:rsidRDefault="006A3A64">
      <w:pPr>
        <w:spacing w:line="400" w:lineRule="atLeast"/>
        <w:ind w:firstLine="480"/>
        <w:rPr>
          <w:rFonts w:ascii="黑体" w:eastAsia="黑体" w:hAnsi="黑体"/>
          <w:color w:val="000000"/>
          <w:sz w:val="24"/>
        </w:rPr>
      </w:pPr>
      <w:r w:rsidRPr="00D95D4F">
        <w:rPr>
          <w:rFonts w:ascii="黑体" w:eastAsia="黑体" w:hAnsi="黑体" w:hint="eastAsia"/>
          <w:color w:val="000000"/>
          <w:sz w:val="24"/>
        </w:rPr>
        <w:t>2. 本重整计划（草案），经债权人会议通过及人民法院裁定批准后，对债务人和全体债权人均具有约束力。</w:t>
      </w:r>
    </w:p>
    <w:p w14:paraId="795B5B48" w14:textId="77777777" w:rsidR="006A3A64" w:rsidRPr="00D95D4F" w:rsidRDefault="006A3A64">
      <w:pPr>
        <w:spacing w:line="400" w:lineRule="atLeast"/>
        <w:ind w:firstLine="480"/>
        <w:rPr>
          <w:rFonts w:ascii="黑体" w:eastAsia="黑体" w:hAnsi="黑体" w:hint="eastAsia"/>
          <w:color w:val="000000"/>
          <w:sz w:val="24"/>
        </w:rPr>
      </w:pPr>
      <w:r w:rsidRPr="00D95D4F">
        <w:rPr>
          <w:rFonts w:ascii="黑体" w:eastAsia="黑体" w:hAnsi="黑体" w:hint="eastAsia"/>
          <w:color w:val="000000"/>
          <w:sz w:val="24"/>
        </w:rPr>
        <w:t>3. 本重整计划（草案）如未获得债权人会议通过且未获得人民法院裁定批准，或者已通过的重整计划（草案）未获得批准，根据《中华人民共和国企业破产法》的规定，人民法院裁定终止重整程序，并宣告债务人破产。</w:t>
      </w:r>
    </w:p>
    <w:p w14:paraId="40C9D6D0" w14:textId="77777777" w:rsidR="006A3A64" w:rsidRPr="00D95D4F" w:rsidRDefault="006A3A64">
      <w:pPr>
        <w:spacing w:line="400" w:lineRule="atLeast"/>
        <w:ind w:firstLine="480"/>
        <w:rPr>
          <w:rFonts w:ascii="黑体" w:eastAsia="黑体" w:hAnsi="黑体" w:hint="eastAsia"/>
          <w:color w:val="000000"/>
          <w:sz w:val="24"/>
        </w:rPr>
      </w:pPr>
    </w:p>
    <w:p w14:paraId="1A42B491" w14:textId="77777777" w:rsidR="006A3A64" w:rsidRPr="00D95D4F" w:rsidRDefault="006A3A64">
      <w:pPr>
        <w:pStyle w:val="1"/>
        <w:spacing w:line="560" w:lineRule="exact"/>
        <w:ind w:firstLineChars="0" w:firstLine="0"/>
        <w:rPr>
          <w:rFonts w:ascii="仿宋_GB2312" w:eastAsia="仿宋_GB2312" w:hint="eastAsia"/>
          <w:color w:val="000000"/>
          <w:sz w:val="36"/>
          <w:szCs w:val="36"/>
        </w:rPr>
      </w:pPr>
      <w:bookmarkStart w:id="9" w:name="_Toc364112009"/>
      <w:r w:rsidRPr="00D95D4F">
        <w:rPr>
          <w:rFonts w:ascii="仿宋_GB2312" w:eastAsia="仿宋_GB2312" w:hint="eastAsia"/>
          <w:color w:val="000000"/>
          <w:sz w:val="36"/>
          <w:szCs w:val="36"/>
        </w:rPr>
        <w:t>前 言</w:t>
      </w:r>
      <w:bookmarkEnd w:id="5"/>
      <w:bookmarkEnd w:id="6"/>
      <w:bookmarkEnd w:id="7"/>
      <w:bookmarkEnd w:id="8"/>
      <w:bookmarkEnd w:id="9"/>
    </w:p>
    <w:p w14:paraId="0C15F1B3" w14:textId="77777777" w:rsidR="006A3A64" w:rsidRPr="00D95D4F" w:rsidRDefault="006A3A64">
      <w:pPr>
        <w:pStyle w:val="1"/>
        <w:spacing w:line="560" w:lineRule="exact"/>
        <w:ind w:firstLineChars="0" w:firstLine="0"/>
        <w:rPr>
          <w:rFonts w:ascii="仿宋_GB2312" w:eastAsia="仿宋_GB2312" w:hint="eastAsia"/>
          <w:color w:val="000000"/>
        </w:rPr>
      </w:pPr>
      <w:bookmarkStart w:id="10" w:name="_Toc353375987"/>
      <w:bookmarkStart w:id="11" w:name="_Toc29486"/>
      <w:bookmarkStart w:id="12" w:name="_Toc32537"/>
      <w:bookmarkStart w:id="13" w:name="_Toc19949"/>
      <w:bookmarkStart w:id="14" w:name="_Toc364112010"/>
      <w:r w:rsidRPr="00D95D4F">
        <w:rPr>
          <w:rFonts w:ascii="仿宋_GB2312" w:eastAsia="仿宋_GB2312" w:hint="eastAsia"/>
          <w:color w:val="000000"/>
        </w:rPr>
        <w:t>概要</w:t>
      </w:r>
      <w:bookmarkEnd w:id="10"/>
      <w:bookmarkEnd w:id="11"/>
      <w:bookmarkEnd w:id="12"/>
      <w:bookmarkEnd w:id="13"/>
      <w:bookmarkEnd w:id="14"/>
    </w:p>
    <w:p w14:paraId="40E61D65" w14:textId="77777777" w:rsidR="006A3A64" w:rsidRPr="00D95D4F" w:rsidRDefault="006A3A64">
      <w:pPr>
        <w:spacing w:line="560" w:lineRule="exact"/>
        <w:ind w:firstLine="600"/>
        <w:rPr>
          <w:rFonts w:ascii="仿宋_GB2312" w:hint="eastAsia"/>
          <w:color w:val="000000"/>
          <w:kern w:val="0"/>
          <w:szCs w:val="30"/>
        </w:rPr>
      </w:pPr>
      <w:r w:rsidRPr="00D95D4F">
        <w:rPr>
          <w:rFonts w:hint="eastAsia"/>
          <w:color w:val="000000"/>
          <w:kern w:val="0"/>
        </w:rPr>
        <w:t>本重整计划草案概要之目的是使债权人快速了解重整计划内容，有关内容请详细阅读正文。</w:t>
      </w:r>
      <w:r w:rsidRPr="00D95D4F">
        <w:rPr>
          <w:rFonts w:ascii="仿宋_GB2312" w:hint="eastAsia"/>
          <w:color w:val="000000"/>
          <w:kern w:val="0"/>
          <w:szCs w:val="30"/>
        </w:rPr>
        <w:t>本重整计划草案概要如下：</w:t>
      </w:r>
    </w:p>
    <w:p w14:paraId="57027C77" w14:textId="77777777" w:rsidR="006A3A64" w:rsidRPr="00D95D4F" w:rsidRDefault="006A3A64">
      <w:pPr>
        <w:numPr>
          <w:ilvl w:val="0"/>
          <w:numId w:val="1"/>
        </w:numPr>
        <w:tabs>
          <w:tab w:val="left" w:pos="540"/>
        </w:tabs>
        <w:spacing w:line="560" w:lineRule="exact"/>
        <w:ind w:firstLine="600"/>
        <w:rPr>
          <w:rFonts w:ascii="仿宋_GB2312" w:hint="eastAsia"/>
          <w:color w:val="000000"/>
          <w:kern w:val="0"/>
          <w:szCs w:val="30"/>
        </w:rPr>
      </w:pPr>
      <w:r w:rsidRPr="00D95D4F">
        <w:rPr>
          <w:rFonts w:ascii="仿宋_GB2312" w:hint="eastAsia"/>
          <w:color w:val="000000"/>
          <w:kern w:val="0"/>
          <w:szCs w:val="30"/>
          <w:shd w:val="clear" w:color="auto" w:fill="FFFFFF"/>
        </w:rPr>
        <w:t>根据债权申报、审核情况及对债务人资产的核实、测算，债务人如进入破产清算，</w:t>
      </w:r>
      <w:r w:rsidR="00652BAC" w:rsidRPr="00D95D4F">
        <w:rPr>
          <w:rFonts w:ascii="仿宋_GB2312" w:hint="eastAsia"/>
          <w:color w:val="000000"/>
          <w:kern w:val="0"/>
          <w:szCs w:val="30"/>
          <w:shd w:val="clear" w:color="auto" w:fill="FFFFFF"/>
        </w:rPr>
        <w:t>通过拍卖变现债务人现有资产</w:t>
      </w:r>
      <w:r w:rsidRPr="00D95D4F">
        <w:rPr>
          <w:rFonts w:ascii="仿宋_GB2312" w:hint="eastAsia"/>
          <w:color w:val="000000"/>
          <w:kern w:val="0"/>
          <w:szCs w:val="30"/>
          <w:shd w:val="clear" w:color="auto" w:fill="FFFFFF"/>
        </w:rPr>
        <w:t>，极可能出现无人购买的现象</w:t>
      </w:r>
      <w:r w:rsidR="000745FE" w:rsidRPr="00D95D4F">
        <w:rPr>
          <w:rFonts w:ascii="仿宋_GB2312" w:hint="eastAsia"/>
          <w:color w:val="000000"/>
          <w:kern w:val="0"/>
          <w:szCs w:val="30"/>
          <w:shd w:val="clear" w:color="auto" w:fill="FFFFFF"/>
        </w:rPr>
        <w:t>。即使有人购买，</w:t>
      </w:r>
      <w:r w:rsidRPr="00D95D4F">
        <w:rPr>
          <w:rFonts w:ascii="仿宋_GB2312" w:hint="eastAsia"/>
          <w:color w:val="000000"/>
          <w:kern w:val="0"/>
          <w:szCs w:val="30"/>
          <w:shd w:val="clear" w:color="auto" w:fill="FFFFFF"/>
        </w:rPr>
        <w:t>公司的房产、设备、存货等有形资产价值在快速处置时也将大幅贬值，预测清算条件下可用于清偿全体普通债权人的财产将不高于</w:t>
      </w:r>
      <w:r w:rsidR="0034076C" w:rsidRPr="00D95D4F">
        <w:rPr>
          <w:rFonts w:ascii="仿宋_GB2312" w:hint="eastAsia"/>
          <w:color w:val="000000"/>
          <w:kern w:val="0"/>
          <w:szCs w:val="30"/>
          <w:shd w:val="clear" w:color="auto" w:fill="FFFFFF"/>
        </w:rPr>
        <w:t>**</w:t>
      </w:r>
      <w:r w:rsidRPr="00D95D4F">
        <w:rPr>
          <w:rFonts w:ascii="仿宋_GB2312" w:hint="eastAsia"/>
          <w:color w:val="000000"/>
          <w:kern w:val="0"/>
          <w:szCs w:val="30"/>
          <w:shd w:val="clear" w:color="auto" w:fill="FFFFFF"/>
        </w:rPr>
        <w:t>万元（</w:t>
      </w:r>
      <w:r w:rsidR="0034076C" w:rsidRPr="00D95D4F">
        <w:rPr>
          <w:rFonts w:ascii="仿宋_GB2312" w:hint="eastAsia"/>
          <w:color w:val="000000"/>
          <w:kern w:val="0"/>
          <w:szCs w:val="30"/>
          <w:shd w:val="clear" w:color="auto" w:fill="FFFFFF"/>
        </w:rPr>
        <w:t>主要为固定资产残值和**公司股权价值</w:t>
      </w:r>
      <w:r w:rsidRPr="00D95D4F">
        <w:rPr>
          <w:rFonts w:ascii="仿宋_GB2312" w:hint="eastAsia"/>
          <w:color w:val="000000"/>
          <w:kern w:val="0"/>
          <w:szCs w:val="30"/>
          <w:shd w:val="clear" w:color="auto" w:fill="FFFFFF"/>
        </w:rPr>
        <w:t>，清算条件下的应收账款，</w:t>
      </w:r>
      <w:r w:rsidR="00653941" w:rsidRPr="00D95D4F">
        <w:rPr>
          <w:rFonts w:ascii="仿宋_GB2312" w:hint="eastAsia"/>
          <w:color w:val="000000"/>
          <w:kern w:val="0"/>
          <w:szCs w:val="30"/>
          <w:shd w:val="clear" w:color="auto" w:fill="FFFFFF"/>
        </w:rPr>
        <w:t>由于不再继续供货，</w:t>
      </w:r>
      <w:r w:rsidRPr="00D95D4F">
        <w:rPr>
          <w:rFonts w:ascii="仿宋_GB2312" w:hint="eastAsia"/>
          <w:color w:val="000000"/>
          <w:kern w:val="0"/>
          <w:szCs w:val="30"/>
          <w:shd w:val="clear" w:color="auto" w:fill="FFFFFF"/>
        </w:rPr>
        <w:t>坏账率</w:t>
      </w:r>
      <w:r w:rsidR="00653941" w:rsidRPr="00D95D4F">
        <w:rPr>
          <w:rFonts w:ascii="仿宋_GB2312" w:hint="eastAsia"/>
          <w:color w:val="000000"/>
          <w:kern w:val="0"/>
          <w:szCs w:val="30"/>
          <w:shd w:val="clear" w:color="auto" w:fill="FFFFFF"/>
        </w:rPr>
        <w:t>可能加大，而</w:t>
      </w:r>
      <w:r w:rsidRPr="00D95D4F">
        <w:rPr>
          <w:rFonts w:ascii="仿宋_GB2312" w:hint="eastAsia"/>
          <w:color w:val="000000"/>
          <w:kern w:val="0"/>
          <w:szCs w:val="30"/>
          <w:shd w:val="clear" w:color="auto" w:fill="FFFFFF"/>
        </w:rPr>
        <w:t>无法继续履行供货合同</w:t>
      </w:r>
      <w:r w:rsidR="00653941" w:rsidRPr="00D95D4F">
        <w:rPr>
          <w:rFonts w:ascii="仿宋_GB2312" w:hint="eastAsia"/>
          <w:color w:val="000000"/>
          <w:kern w:val="0"/>
          <w:szCs w:val="30"/>
          <w:shd w:val="clear" w:color="auto" w:fill="FFFFFF"/>
        </w:rPr>
        <w:t>还将</w:t>
      </w:r>
      <w:r w:rsidRPr="00D95D4F">
        <w:rPr>
          <w:rFonts w:ascii="仿宋_GB2312" w:hint="eastAsia"/>
          <w:color w:val="000000"/>
          <w:kern w:val="0"/>
          <w:szCs w:val="30"/>
          <w:shd w:val="clear" w:color="auto" w:fill="FFFFFF"/>
        </w:rPr>
        <w:t>面临巨额索赔，应收账款最终可回收数额将进一步降低）。而在重整条件下，重整投资者愿意按</w:t>
      </w:r>
      <w:r w:rsidR="0034076C" w:rsidRPr="00D95D4F">
        <w:rPr>
          <w:rFonts w:ascii="仿宋_GB2312" w:hint="eastAsia"/>
          <w:color w:val="000000"/>
          <w:kern w:val="0"/>
          <w:szCs w:val="30"/>
          <w:shd w:val="clear" w:color="auto" w:fill="FFFFFF"/>
        </w:rPr>
        <w:t>**</w:t>
      </w:r>
      <w:r w:rsidRPr="00D95D4F">
        <w:rPr>
          <w:rFonts w:ascii="仿宋_GB2312" w:hint="eastAsia"/>
          <w:color w:val="000000"/>
          <w:kern w:val="0"/>
          <w:szCs w:val="30"/>
          <w:shd w:val="clear" w:color="auto" w:fill="FFFFFF"/>
        </w:rPr>
        <w:t>亿元的价格整体收购</w:t>
      </w:r>
      <w:r w:rsidR="001D7D97" w:rsidRPr="00D95D4F">
        <w:rPr>
          <w:rFonts w:ascii="仿宋_GB2312" w:hint="eastAsia"/>
          <w:color w:val="000000"/>
          <w:kern w:val="0"/>
          <w:szCs w:val="30"/>
          <w:shd w:val="clear" w:color="auto" w:fill="FFFFFF"/>
        </w:rPr>
        <w:t>**</w:t>
      </w:r>
      <w:r w:rsidRPr="00D95D4F">
        <w:rPr>
          <w:rFonts w:ascii="仿宋_GB2312" w:hint="eastAsia"/>
          <w:color w:val="000000"/>
          <w:kern w:val="0"/>
          <w:szCs w:val="30"/>
          <w:shd w:val="clear" w:color="auto" w:fill="FFFFFF"/>
        </w:rPr>
        <w:t>公司。</w:t>
      </w:r>
    </w:p>
    <w:p w14:paraId="156DB3BB" w14:textId="77777777" w:rsidR="006A3A64" w:rsidRPr="00D95D4F" w:rsidRDefault="006A3A64">
      <w:pPr>
        <w:numPr>
          <w:ilvl w:val="0"/>
          <w:numId w:val="1"/>
        </w:numPr>
        <w:tabs>
          <w:tab w:val="left" w:pos="540"/>
        </w:tabs>
        <w:spacing w:line="560" w:lineRule="exact"/>
        <w:ind w:firstLine="600"/>
        <w:rPr>
          <w:rFonts w:ascii="仿宋_GB2312" w:hint="eastAsia"/>
          <w:color w:val="000000"/>
          <w:kern w:val="0"/>
          <w:szCs w:val="30"/>
        </w:rPr>
      </w:pPr>
      <w:r w:rsidRPr="00D95D4F">
        <w:rPr>
          <w:rFonts w:ascii="仿宋_GB2312" w:hint="eastAsia"/>
          <w:color w:val="000000"/>
          <w:kern w:val="0"/>
          <w:szCs w:val="30"/>
        </w:rPr>
        <w:t>破产费用与共益债务等依法享有优先受偿权利的债权，按照重整计划确定的清偿方案100%受偿。</w:t>
      </w:r>
    </w:p>
    <w:p w14:paraId="2C94BFE3" w14:textId="77777777" w:rsidR="006A3A64" w:rsidRPr="00D95D4F" w:rsidRDefault="006A3A64">
      <w:pPr>
        <w:numPr>
          <w:ilvl w:val="0"/>
          <w:numId w:val="1"/>
        </w:numPr>
        <w:tabs>
          <w:tab w:val="left" w:pos="540"/>
        </w:tabs>
        <w:spacing w:line="560" w:lineRule="exact"/>
        <w:ind w:firstLine="600"/>
        <w:rPr>
          <w:rFonts w:ascii="仿宋_GB2312" w:hint="eastAsia"/>
          <w:color w:val="000000"/>
          <w:kern w:val="0"/>
          <w:szCs w:val="30"/>
        </w:rPr>
      </w:pPr>
      <w:r w:rsidRPr="00D95D4F">
        <w:rPr>
          <w:rFonts w:ascii="仿宋_GB2312" w:hint="eastAsia"/>
          <w:color w:val="000000"/>
          <w:kern w:val="0"/>
          <w:szCs w:val="30"/>
        </w:rPr>
        <w:t>对债务人的特定财产享有担保权的债权，全额清偿。</w:t>
      </w:r>
    </w:p>
    <w:p w14:paraId="61922EB8" w14:textId="77777777" w:rsidR="006A3A64" w:rsidRPr="00D95D4F" w:rsidRDefault="006A3A64">
      <w:pPr>
        <w:numPr>
          <w:ilvl w:val="0"/>
          <w:numId w:val="1"/>
        </w:numPr>
        <w:tabs>
          <w:tab w:val="left" w:pos="540"/>
        </w:tabs>
        <w:spacing w:line="560" w:lineRule="exact"/>
        <w:ind w:firstLine="600"/>
        <w:rPr>
          <w:rFonts w:ascii="仿宋_GB2312" w:hint="eastAsia"/>
          <w:color w:val="000000"/>
          <w:kern w:val="0"/>
          <w:szCs w:val="30"/>
        </w:rPr>
      </w:pPr>
      <w:r w:rsidRPr="00D95D4F">
        <w:rPr>
          <w:rFonts w:ascii="仿宋_GB2312" w:hint="eastAsia"/>
          <w:color w:val="000000"/>
          <w:kern w:val="0"/>
          <w:szCs w:val="30"/>
        </w:rPr>
        <w:t>对普通债权的清偿</w:t>
      </w:r>
      <w:r w:rsidR="00380104" w:rsidRPr="00D95D4F">
        <w:rPr>
          <w:rFonts w:ascii="仿宋_GB2312" w:hint="eastAsia"/>
          <w:color w:val="000000"/>
          <w:kern w:val="0"/>
          <w:szCs w:val="30"/>
        </w:rPr>
        <w:t xml:space="preserve">： </w:t>
      </w:r>
    </w:p>
    <w:p w14:paraId="40173F15" w14:textId="77777777" w:rsidR="006A3A64" w:rsidRPr="00D95D4F" w:rsidRDefault="006A3A64">
      <w:pPr>
        <w:numPr>
          <w:ilvl w:val="0"/>
          <w:numId w:val="1"/>
        </w:numPr>
        <w:tabs>
          <w:tab w:val="left" w:pos="540"/>
        </w:tabs>
        <w:spacing w:line="560" w:lineRule="exact"/>
        <w:ind w:left="600" w:firstLineChars="0" w:firstLine="0"/>
        <w:rPr>
          <w:rFonts w:ascii="仿宋_GB2312" w:hint="eastAsia"/>
          <w:color w:val="000000"/>
          <w:kern w:val="0"/>
          <w:szCs w:val="30"/>
        </w:rPr>
      </w:pPr>
      <w:r w:rsidRPr="00D95D4F">
        <w:rPr>
          <w:rFonts w:ascii="仿宋_GB2312" w:hint="eastAsia"/>
          <w:color w:val="000000"/>
          <w:kern w:val="0"/>
          <w:szCs w:val="30"/>
        </w:rPr>
        <w:t>本重整计划经全体债权人依照《中华人民共和国企业破产法》</w:t>
      </w:r>
    </w:p>
    <w:p w14:paraId="56DBD43B" w14:textId="77777777" w:rsidR="006A3A64" w:rsidRPr="00D95D4F" w:rsidRDefault="006A3A64">
      <w:pPr>
        <w:tabs>
          <w:tab w:val="left" w:pos="540"/>
        </w:tabs>
        <w:spacing w:line="560" w:lineRule="exact"/>
        <w:ind w:firstLineChars="0" w:firstLine="0"/>
        <w:rPr>
          <w:rFonts w:ascii="仿宋_GB2312" w:hint="eastAsia"/>
          <w:color w:val="000000"/>
          <w:kern w:val="0"/>
          <w:szCs w:val="30"/>
        </w:rPr>
      </w:pPr>
      <w:r w:rsidRPr="00D95D4F">
        <w:rPr>
          <w:rFonts w:ascii="仿宋_GB2312" w:hint="eastAsia"/>
          <w:color w:val="000000"/>
          <w:kern w:val="0"/>
          <w:szCs w:val="30"/>
        </w:rPr>
        <w:t>规定的程序表决通过，并经法院依法裁定批准后，由管理人负责监督落实。</w:t>
      </w:r>
    </w:p>
    <w:p w14:paraId="4A69BFD6" w14:textId="77777777" w:rsidR="006A3A64" w:rsidRPr="00D95D4F" w:rsidRDefault="00653941" w:rsidP="00C92033">
      <w:pPr>
        <w:pStyle w:val="1"/>
        <w:spacing w:line="560" w:lineRule="exact"/>
        <w:ind w:firstLineChars="0" w:firstLine="0"/>
        <w:jc w:val="both"/>
        <w:rPr>
          <w:rFonts w:ascii="仿宋_GB2312" w:eastAsia="仿宋_GB2312" w:hint="eastAsia"/>
          <w:color w:val="000000"/>
        </w:rPr>
      </w:pPr>
      <w:r w:rsidRPr="00D95D4F">
        <w:rPr>
          <w:rFonts w:ascii="仿宋_GB2312" w:hint="eastAsia"/>
          <w:color w:val="000000"/>
        </w:rPr>
        <w:t xml:space="preserve">             </w:t>
      </w:r>
      <w:bookmarkStart w:id="15" w:name="_Toc353375988"/>
      <w:bookmarkStart w:id="16" w:name="_Toc24421"/>
      <w:bookmarkStart w:id="17" w:name="_Toc10332"/>
      <w:bookmarkStart w:id="18" w:name="_Toc3348"/>
      <w:bookmarkStart w:id="19" w:name="_Toc364112011"/>
      <w:r w:rsidR="006A3A64" w:rsidRPr="00D95D4F">
        <w:rPr>
          <w:rFonts w:ascii="仿宋_GB2312" w:eastAsia="仿宋_GB2312" w:hint="eastAsia"/>
          <w:color w:val="000000"/>
        </w:rPr>
        <w:t>第一部分 债务人的基本情况</w:t>
      </w:r>
      <w:bookmarkEnd w:id="15"/>
      <w:bookmarkEnd w:id="16"/>
      <w:bookmarkEnd w:id="17"/>
      <w:bookmarkEnd w:id="18"/>
      <w:bookmarkEnd w:id="19"/>
    </w:p>
    <w:p w14:paraId="55F15DDE" w14:textId="77777777" w:rsidR="006A3A64" w:rsidRPr="00D95D4F" w:rsidRDefault="006A3A64" w:rsidP="00C63F61">
      <w:pPr>
        <w:pStyle w:val="2"/>
        <w:numPr>
          <w:ilvl w:val="0"/>
          <w:numId w:val="2"/>
        </w:numPr>
        <w:spacing w:line="560" w:lineRule="exact"/>
        <w:ind w:firstLine="600"/>
        <w:rPr>
          <w:rFonts w:ascii="仿宋_GB2312" w:eastAsia="仿宋_GB2312" w:hint="eastAsia"/>
          <w:color w:val="000000"/>
        </w:rPr>
      </w:pPr>
      <w:r w:rsidRPr="00D95D4F">
        <w:rPr>
          <w:rFonts w:ascii="仿宋_GB2312" w:eastAsia="仿宋_GB2312" w:hint="eastAsia"/>
          <w:color w:val="000000"/>
        </w:rPr>
        <w:t>工商登记概况</w:t>
      </w:r>
    </w:p>
    <w:p w14:paraId="27AAE16C" w14:textId="77777777" w:rsidR="006A3A64" w:rsidRPr="00D95D4F" w:rsidRDefault="001D7D97">
      <w:pPr>
        <w:spacing w:line="560" w:lineRule="exact"/>
        <w:ind w:firstLine="600"/>
        <w:rPr>
          <w:rFonts w:ascii="仿宋_GB2312" w:hint="eastAsia"/>
          <w:color w:val="000000"/>
          <w:szCs w:val="30"/>
        </w:rPr>
      </w:pPr>
      <w:r w:rsidRPr="00D95D4F">
        <w:rPr>
          <w:rFonts w:ascii="仿宋_GB2312" w:hint="eastAsia"/>
          <w:color w:val="000000"/>
          <w:szCs w:val="30"/>
        </w:rPr>
        <w:t>**</w:t>
      </w:r>
      <w:r w:rsidR="006A3A64" w:rsidRPr="00D95D4F">
        <w:rPr>
          <w:rFonts w:ascii="仿宋_GB2312" w:hint="eastAsia"/>
          <w:color w:val="000000"/>
          <w:szCs w:val="30"/>
        </w:rPr>
        <w:t>公司于</w:t>
      </w:r>
      <w:r w:rsidR="005A1360" w:rsidRPr="00D95D4F">
        <w:rPr>
          <w:rFonts w:ascii="仿宋_GB2312" w:hint="eastAsia"/>
          <w:color w:val="000000"/>
          <w:szCs w:val="30"/>
          <w:u w:val="single"/>
        </w:rPr>
        <w:t xml:space="preserve">       </w:t>
      </w:r>
      <w:r w:rsidR="006A3A64" w:rsidRPr="00D95D4F">
        <w:rPr>
          <w:rFonts w:ascii="仿宋_GB2312" w:hint="eastAsia"/>
          <w:color w:val="000000"/>
          <w:szCs w:val="30"/>
        </w:rPr>
        <w:t>年</w:t>
      </w:r>
      <w:r w:rsidR="005A1360" w:rsidRPr="00D95D4F">
        <w:rPr>
          <w:rFonts w:ascii="仿宋_GB2312" w:hint="eastAsia"/>
          <w:color w:val="000000"/>
          <w:szCs w:val="30"/>
          <w:u w:val="single"/>
        </w:rPr>
        <w:t xml:space="preserve">   </w:t>
      </w:r>
      <w:r w:rsidR="006A3A64" w:rsidRPr="00D95D4F">
        <w:rPr>
          <w:rFonts w:ascii="仿宋_GB2312" w:hint="eastAsia"/>
          <w:color w:val="000000"/>
          <w:szCs w:val="30"/>
        </w:rPr>
        <w:t>月</w:t>
      </w:r>
      <w:r w:rsidR="005A1360" w:rsidRPr="00D95D4F">
        <w:rPr>
          <w:rFonts w:ascii="仿宋_GB2312" w:hint="eastAsia"/>
          <w:color w:val="000000"/>
          <w:szCs w:val="30"/>
          <w:u w:val="single"/>
        </w:rPr>
        <w:t xml:space="preserve">   </w:t>
      </w:r>
      <w:r w:rsidR="006A3A64" w:rsidRPr="00D95D4F">
        <w:rPr>
          <w:rFonts w:ascii="仿宋_GB2312" w:hint="eastAsia"/>
          <w:color w:val="000000"/>
          <w:szCs w:val="30"/>
        </w:rPr>
        <w:t>日在</w:t>
      </w:r>
      <w:r w:rsidR="004D4C1D" w:rsidRPr="00D95D4F">
        <w:rPr>
          <w:rFonts w:ascii="仿宋_GB2312" w:hint="eastAsia"/>
          <w:color w:val="000000"/>
          <w:szCs w:val="30"/>
        </w:rPr>
        <w:t>**</w:t>
      </w:r>
      <w:r w:rsidR="006A3A64" w:rsidRPr="00D95D4F">
        <w:rPr>
          <w:rFonts w:ascii="仿宋_GB2312" w:hint="eastAsia"/>
          <w:color w:val="000000"/>
          <w:szCs w:val="30"/>
        </w:rPr>
        <w:t>工商行政管理局注册成立（注册号为</w:t>
      </w:r>
      <w:r w:rsidR="007146EC" w:rsidRPr="00D95D4F">
        <w:rPr>
          <w:rFonts w:ascii="仿宋_GB2312" w:hint="eastAsia"/>
          <w:color w:val="000000"/>
          <w:szCs w:val="30"/>
          <w:u w:val="single"/>
        </w:rPr>
        <w:t xml:space="preserve">              </w:t>
      </w:r>
      <w:r w:rsidR="006A3A64" w:rsidRPr="00D95D4F">
        <w:rPr>
          <w:rFonts w:ascii="仿宋_GB2312" w:hint="eastAsia"/>
          <w:color w:val="000000"/>
          <w:szCs w:val="30"/>
        </w:rPr>
        <w:t>），注册资本</w:t>
      </w:r>
      <w:r w:rsidR="007146EC" w:rsidRPr="00D95D4F">
        <w:rPr>
          <w:rFonts w:ascii="仿宋_GB2312" w:hint="eastAsia"/>
          <w:color w:val="000000"/>
          <w:szCs w:val="30"/>
          <w:u w:val="single"/>
        </w:rPr>
        <w:t xml:space="preserve">      </w:t>
      </w:r>
      <w:r w:rsidR="006A3A64" w:rsidRPr="00D95D4F">
        <w:rPr>
          <w:rFonts w:ascii="仿宋_GB2312" w:hint="eastAsia"/>
          <w:color w:val="000000"/>
          <w:szCs w:val="30"/>
        </w:rPr>
        <w:t>万元，法定代表人</w:t>
      </w:r>
      <w:r w:rsidR="007146EC" w:rsidRPr="00D95D4F">
        <w:rPr>
          <w:rFonts w:ascii="仿宋_GB2312" w:hint="eastAsia"/>
          <w:color w:val="000000"/>
          <w:szCs w:val="30"/>
          <w:u w:val="single"/>
        </w:rPr>
        <w:t xml:space="preserve">        </w:t>
      </w:r>
      <w:r w:rsidR="006A3A64" w:rsidRPr="00D95D4F">
        <w:rPr>
          <w:rFonts w:ascii="仿宋_GB2312" w:hint="eastAsia"/>
          <w:color w:val="000000"/>
          <w:szCs w:val="30"/>
        </w:rPr>
        <w:t>，住所地为</w:t>
      </w:r>
      <w:r w:rsidR="007146EC" w:rsidRPr="00D95D4F">
        <w:rPr>
          <w:rFonts w:ascii="仿宋_GB2312" w:hint="eastAsia"/>
          <w:color w:val="000000"/>
          <w:szCs w:val="30"/>
          <w:u w:val="single"/>
        </w:rPr>
        <w:t xml:space="preserve">                    </w:t>
      </w:r>
      <w:r w:rsidR="006A3A64" w:rsidRPr="00D95D4F">
        <w:rPr>
          <w:rFonts w:ascii="仿宋_GB2312" w:hint="eastAsia"/>
          <w:color w:val="000000"/>
          <w:szCs w:val="30"/>
        </w:rPr>
        <w:t>。</w:t>
      </w:r>
    </w:p>
    <w:p w14:paraId="6196A28E" w14:textId="77777777" w:rsidR="006A3A64" w:rsidRPr="00D95D4F" w:rsidRDefault="001D7D97">
      <w:pPr>
        <w:spacing w:line="560" w:lineRule="exact"/>
        <w:ind w:firstLine="600"/>
        <w:rPr>
          <w:rFonts w:ascii="仿宋_GB2312" w:hint="eastAsia"/>
          <w:color w:val="000000"/>
          <w:szCs w:val="30"/>
        </w:rPr>
      </w:pPr>
      <w:r w:rsidRPr="00D95D4F">
        <w:rPr>
          <w:rFonts w:ascii="仿宋_GB2312" w:hint="eastAsia"/>
          <w:color w:val="000000"/>
          <w:szCs w:val="30"/>
        </w:rPr>
        <w:t>**</w:t>
      </w:r>
      <w:r w:rsidR="006A3A64" w:rsidRPr="00D95D4F">
        <w:rPr>
          <w:rFonts w:ascii="仿宋_GB2312" w:hint="eastAsia"/>
          <w:color w:val="000000"/>
          <w:szCs w:val="30"/>
        </w:rPr>
        <w:t>公司目前股权结构为：</w:t>
      </w:r>
      <w:r w:rsidR="007146EC" w:rsidRPr="00D95D4F">
        <w:rPr>
          <w:rFonts w:ascii="仿宋_GB2312" w:hint="eastAsia"/>
          <w:color w:val="000000"/>
          <w:szCs w:val="30"/>
        </w:rPr>
        <w:t xml:space="preserve">                             </w:t>
      </w:r>
      <w:r w:rsidR="006A3A64" w:rsidRPr="00D95D4F">
        <w:rPr>
          <w:rFonts w:ascii="仿宋_GB2312" w:hint="eastAsia"/>
          <w:color w:val="000000"/>
          <w:szCs w:val="30"/>
        </w:rPr>
        <w:t>。</w:t>
      </w:r>
    </w:p>
    <w:p w14:paraId="6AE715DF" w14:textId="77777777" w:rsidR="006A3A64" w:rsidRPr="00D95D4F" w:rsidRDefault="006A3A64" w:rsidP="00CF490A">
      <w:pPr>
        <w:pStyle w:val="2"/>
        <w:spacing w:line="560" w:lineRule="exact"/>
        <w:ind w:firstLine="600"/>
        <w:rPr>
          <w:rFonts w:ascii="仿宋_GB2312" w:eastAsia="仿宋_GB2312" w:hint="eastAsia"/>
          <w:color w:val="000000"/>
        </w:rPr>
      </w:pPr>
      <w:r w:rsidRPr="00D95D4F">
        <w:rPr>
          <w:rFonts w:ascii="仿宋_GB2312" w:eastAsia="仿宋_GB2312" w:hint="eastAsia"/>
          <w:color w:val="000000"/>
        </w:rPr>
        <w:t>二、资产状况</w:t>
      </w:r>
    </w:p>
    <w:p w14:paraId="3E3F089E" w14:textId="77777777" w:rsidR="006A3A64" w:rsidRPr="00D95D4F" w:rsidRDefault="001D7D97">
      <w:pPr>
        <w:spacing w:line="560" w:lineRule="exact"/>
        <w:ind w:firstLine="600"/>
        <w:rPr>
          <w:rFonts w:ascii="仿宋_GB2312" w:hint="eastAsia"/>
          <w:color w:val="000000"/>
          <w:szCs w:val="30"/>
        </w:rPr>
      </w:pPr>
      <w:r w:rsidRPr="00D95D4F">
        <w:rPr>
          <w:rFonts w:ascii="仿宋_GB2312" w:hint="eastAsia"/>
          <w:color w:val="000000"/>
          <w:szCs w:val="30"/>
        </w:rPr>
        <w:t>**</w:t>
      </w:r>
      <w:r w:rsidR="006A3A64" w:rsidRPr="00D95D4F">
        <w:rPr>
          <w:rFonts w:ascii="仿宋_GB2312" w:hint="eastAsia"/>
          <w:color w:val="000000"/>
          <w:szCs w:val="30"/>
        </w:rPr>
        <w:t>公司主要资产包括土地、房屋、机器设备、车辆、应收账款与对外投资等，具体如下：</w:t>
      </w:r>
    </w:p>
    <w:p w14:paraId="133A71F0" w14:textId="77777777" w:rsidR="006A3A64" w:rsidRPr="00D95D4F" w:rsidRDefault="006A3A64" w:rsidP="00C63F61">
      <w:pPr>
        <w:spacing w:line="560" w:lineRule="exact"/>
        <w:ind w:firstLine="600"/>
        <w:rPr>
          <w:rFonts w:ascii="仿宋_GB2312" w:hint="eastAsia"/>
          <w:b/>
          <w:color w:val="000000"/>
        </w:rPr>
      </w:pPr>
      <w:r w:rsidRPr="00D95D4F">
        <w:rPr>
          <w:rFonts w:ascii="仿宋_GB2312" w:hint="eastAsia"/>
          <w:b/>
          <w:color w:val="000000"/>
        </w:rPr>
        <w:t>三、债务人的负债状况</w:t>
      </w:r>
    </w:p>
    <w:p w14:paraId="4431C42D" w14:textId="77777777" w:rsidR="007146EC" w:rsidRPr="00D95D4F" w:rsidRDefault="006A3A64">
      <w:pPr>
        <w:spacing w:line="560" w:lineRule="exact"/>
        <w:ind w:firstLineChars="0" w:firstLine="600"/>
        <w:rPr>
          <w:rFonts w:ascii="仿宋_GB2312" w:hAnsi="仿宋_GB2312" w:cs="仿宋_GB2312" w:hint="eastAsia"/>
          <w:bCs/>
          <w:color w:val="000000"/>
          <w:szCs w:val="30"/>
        </w:rPr>
      </w:pPr>
      <w:r w:rsidRPr="00D95D4F">
        <w:rPr>
          <w:rFonts w:ascii="仿宋_GB2312" w:hAnsi="仿宋_GB2312" w:cs="仿宋_GB2312" w:hint="eastAsia"/>
          <w:color w:val="000000"/>
          <w:szCs w:val="30"/>
        </w:rPr>
        <w:t>截至</w:t>
      </w:r>
      <w:r w:rsidR="007146EC"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color w:val="000000"/>
          <w:szCs w:val="30"/>
        </w:rPr>
        <w:t>年</w:t>
      </w:r>
      <w:r w:rsidR="007146EC"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color w:val="000000"/>
          <w:szCs w:val="30"/>
        </w:rPr>
        <w:t>月</w:t>
      </w:r>
      <w:r w:rsidR="007146EC"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color w:val="000000"/>
          <w:szCs w:val="30"/>
        </w:rPr>
        <w:t>日，依据管理人对全部申报债权的审查，以及第一次债权人会议对申报债权进行核查的结果，对债务人的特定财产享有担保权的债权总额为</w:t>
      </w:r>
      <w:r w:rsidR="007146EC"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color w:val="000000"/>
          <w:szCs w:val="30"/>
        </w:rPr>
        <w:t>元,职工债权总额为</w:t>
      </w:r>
      <w:r w:rsidR="007146EC"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iCs/>
          <w:color w:val="000000"/>
        </w:rPr>
        <w:t>元</w:t>
      </w:r>
      <w:r w:rsidRPr="00D95D4F">
        <w:rPr>
          <w:rFonts w:ascii="仿宋_GB2312" w:hAnsi="仿宋_GB2312" w:cs="仿宋_GB2312" w:hint="eastAsia"/>
          <w:i/>
          <w:iCs/>
          <w:color w:val="000000"/>
        </w:rPr>
        <w:t>，</w:t>
      </w:r>
      <w:r w:rsidRPr="00D95D4F">
        <w:rPr>
          <w:rFonts w:ascii="仿宋_GB2312" w:hAnsi="仿宋_GB2312" w:cs="仿宋_GB2312" w:hint="eastAsia"/>
          <w:color w:val="000000"/>
          <w:szCs w:val="30"/>
        </w:rPr>
        <w:t>普通债权总额为</w:t>
      </w:r>
      <w:r w:rsidR="007146EC"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bCs/>
          <w:color w:val="000000"/>
          <w:szCs w:val="30"/>
        </w:rPr>
        <w:t>元，其中本重整计划待确定的普通债权金额为</w:t>
      </w:r>
      <w:r w:rsidR="007146EC" w:rsidRPr="00D95D4F">
        <w:rPr>
          <w:rFonts w:ascii="仿宋_GB2312" w:hAnsi="仿宋_GB2312" w:cs="仿宋_GB2312" w:hint="eastAsia"/>
          <w:bCs/>
          <w:color w:val="000000"/>
          <w:szCs w:val="30"/>
        </w:rPr>
        <w:t xml:space="preserve">      </w:t>
      </w:r>
    </w:p>
    <w:p w14:paraId="443FD0D5" w14:textId="77777777" w:rsidR="006A3A64" w:rsidRPr="00D95D4F" w:rsidRDefault="007146EC" w:rsidP="00593860">
      <w:pPr>
        <w:spacing w:line="560" w:lineRule="exact"/>
        <w:ind w:firstLineChars="0" w:firstLine="0"/>
        <w:rPr>
          <w:rFonts w:ascii="仿宋_GB2312" w:hAnsi="仿宋_GB2312" w:cs="仿宋_GB2312" w:hint="eastAsia"/>
          <w:bCs/>
          <w:color w:val="000000"/>
          <w:szCs w:val="30"/>
        </w:rPr>
      </w:pPr>
      <w:r w:rsidRPr="00D95D4F">
        <w:rPr>
          <w:rFonts w:ascii="仿宋_GB2312" w:hAnsi="仿宋_GB2312" w:cs="仿宋_GB2312" w:hint="eastAsia"/>
          <w:bCs/>
          <w:iCs/>
          <w:color w:val="000000"/>
          <w:szCs w:val="30"/>
          <w:u w:val="single"/>
        </w:rPr>
        <w:t xml:space="preserve">                   </w:t>
      </w:r>
      <w:r w:rsidR="006A3A64" w:rsidRPr="00D95D4F">
        <w:rPr>
          <w:rFonts w:ascii="仿宋_GB2312" w:hAnsi="仿宋_GB2312" w:cs="仿宋_GB2312" w:hint="eastAsia"/>
          <w:bCs/>
          <w:color w:val="000000"/>
          <w:szCs w:val="30"/>
        </w:rPr>
        <w:t>元。</w:t>
      </w:r>
    </w:p>
    <w:p w14:paraId="5F3B5717" w14:textId="77777777" w:rsidR="006A3A64" w:rsidRPr="00D95D4F" w:rsidRDefault="006A3A64">
      <w:pPr>
        <w:spacing w:line="560" w:lineRule="exact"/>
        <w:ind w:firstLineChars="0" w:firstLine="600"/>
        <w:rPr>
          <w:rFonts w:ascii="仿宋_GB2312" w:hAnsi="仿宋_GB2312" w:cs="仿宋_GB2312" w:hint="eastAsia"/>
          <w:b/>
          <w:bCs/>
          <w:color w:val="000000"/>
          <w:szCs w:val="30"/>
        </w:rPr>
      </w:pPr>
      <w:r w:rsidRPr="00D95D4F">
        <w:rPr>
          <w:rFonts w:ascii="仿宋_GB2312" w:hAnsi="仿宋_GB2312" w:cs="仿宋_GB2312" w:hint="eastAsia"/>
          <w:b/>
          <w:bCs/>
          <w:color w:val="000000"/>
          <w:szCs w:val="30"/>
        </w:rPr>
        <w:t>四、债务人重整期间的经营状况</w:t>
      </w:r>
    </w:p>
    <w:p w14:paraId="0288F3C9" w14:textId="77777777" w:rsidR="006A3A64" w:rsidRPr="00D95D4F" w:rsidRDefault="006A3A64">
      <w:pPr>
        <w:spacing w:line="560" w:lineRule="exact"/>
        <w:ind w:firstLineChars="0" w:firstLine="600"/>
        <w:rPr>
          <w:rFonts w:ascii="仿宋_GB2312" w:hint="eastAsia"/>
          <w:color w:val="000000"/>
          <w:szCs w:val="30"/>
        </w:rPr>
      </w:pPr>
      <w:r w:rsidRPr="00D95D4F">
        <w:rPr>
          <w:rFonts w:ascii="仿宋_GB2312" w:hAnsi="仿宋_GB2312" w:cs="仿宋_GB2312" w:hint="eastAsia"/>
          <w:bCs/>
          <w:color w:val="000000"/>
          <w:szCs w:val="30"/>
        </w:rPr>
        <w:t>经</w:t>
      </w:r>
      <w:r w:rsidR="004D4C1D" w:rsidRPr="00D95D4F">
        <w:rPr>
          <w:rFonts w:ascii="仿宋_GB2312" w:hAnsi="仿宋_GB2312" w:cs="仿宋_GB2312" w:hint="eastAsia"/>
          <w:bCs/>
          <w:color w:val="000000"/>
          <w:szCs w:val="30"/>
        </w:rPr>
        <w:t>**</w:t>
      </w:r>
      <w:r w:rsidRPr="00D95D4F">
        <w:rPr>
          <w:rFonts w:ascii="仿宋_GB2312" w:hAnsi="仿宋_GB2312" w:cs="仿宋_GB2312" w:hint="eastAsia"/>
          <w:bCs/>
          <w:color w:val="000000"/>
          <w:szCs w:val="30"/>
        </w:rPr>
        <w:t>人民法院准许，债务人在重整期间继续</w:t>
      </w:r>
      <w:r w:rsidR="00677E72" w:rsidRPr="00D95D4F">
        <w:rPr>
          <w:rFonts w:ascii="仿宋_GB2312" w:hAnsi="仿宋_GB2312" w:cs="仿宋_GB2312" w:hint="eastAsia"/>
          <w:bCs/>
          <w:color w:val="000000"/>
          <w:szCs w:val="30"/>
        </w:rPr>
        <w:t>营业</w:t>
      </w:r>
      <w:r w:rsidRPr="00D95D4F">
        <w:rPr>
          <w:rFonts w:ascii="仿宋_GB2312" w:hAnsi="仿宋_GB2312" w:cs="仿宋_GB2312" w:hint="eastAsia"/>
          <w:bCs/>
          <w:color w:val="000000"/>
          <w:szCs w:val="30"/>
        </w:rPr>
        <w:t>。期间，</w:t>
      </w:r>
      <w:r w:rsidR="001D7D97" w:rsidRPr="00D95D4F">
        <w:rPr>
          <w:rFonts w:ascii="仿宋_GB2312" w:hint="eastAsia"/>
          <w:color w:val="000000"/>
          <w:szCs w:val="30"/>
        </w:rPr>
        <w:t>**</w:t>
      </w:r>
      <w:r w:rsidR="007146EC" w:rsidRPr="00D95D4F">
        <w:rPr>
          <w:rFonts w:ascii="仿宋_GB2312" w:hint="eastAsia"/>
          <w:color w:val="000000"/>
          <w:szCs w:val="30"/>
        </w:rPr>
        <w:t>公司的主营**业务经多方艰苦卓绝</w:t>
      </w:r>
      <w:r w:rsidRPr="00D95D4F">
        <w:rPr>
          <w:rFonts w:ascii="仿宋_GB2312" w:hint="eastAsia"/>
          <w:color w:val="000000"/>
          <w:szCs w:val="30"/>
        </w:rPr>
        <w:t>的解释、谈判、沟通，所有客户的业务关系均得到了维持，并新增了部分优质客户。</w:t>
      </w:r>
      <w:r w:rsidRPr="00D95D4F">
        <w:rPr>
          <w:rFonts w:ascii="仿宋_GB2312" w:hAnsi="仿宋_GB2312" w:cs="仿宋_GB2312" w:hint="eastAsia"/>
          <w:bCs/>
          <w:color w:val="000000"/>
          <w:szCs w:val="30"/>
        </w:rPr>
        <w:t>在企业管理上，除总经理岗位调整外，基本维持经营团队不变、员工稳定，此外，管理人制定并落实了每周例会制度和用印、资金等审批制度。截至</w:t>
      </w:r>
      <w:r w:rsidR="007146EC" w:rsidRPr="00D95D4F">
        <w:rPr>
          <w:rFonts w:ascii="仿宋_GB2312" w:hAnsi="仿宋_GB2312" w:cs="仿宋_GB2312" w:hint="eastAsia"/>
          <w:bCs/>
          <w:color w:val="000000"/>
          <w:szCs w:val="30"/>
          <w:u w:val="single"/>
        </w:rPr>
        <w:t xml:space="preserve">      </w:t>
      </w:r>
      <w:r w:rsidRPr="00D95D4F">
        <w:rPr>
          <w:rFonts w:ascii="仿宋_GB2312" w:hAnsi="仿宋_GB2312" w:cs="仿宋_GB2312"/>
          <w:bCs/>
          <w:color w:val="000000"/>
          <w:szCs w:val="30"/>
        </w:rPr>
        <w:t>年</w:t>
      </w:r>
      <w:r w:rsidR="007146EC" w:rsidRPr="00D95D4F">
        <w:rPr>
          <w:rFonts w:ascii="仿宋_GB2312" w:hAnsi="仿宋_GB2312" w:cs="仿宋_GB2312" w:hint="eastAsia"/>
          <w:bCs/>
          <w:color w:val="000000"/>
          <w:szCs w:val="30"/>
          <w:u w:val="single"/>
        </w:rPr>
        <w:t xml:space="preserve">   </w:t>
      </w:r>
      <w:r w:rsidRPr="00D95D4F">
        <w:rPr>
          <w:rFonts w:ascii="仿宋_GB2312" w:hAnsi="仿宋_GB2312" w:cs="仿宋_GB2312"/>
          <w:bCs/>
          <w:color w:val="000000"/>
          <w:szCs w:val="30"/>
        </w:rPr>
        <w:t>月</w:t>
      </w:r>
      <w:r w:rsidR="00677E72" w:rsidRPr="00D95D4F">
        <w:rPr>
          <w:rFonts w:ascii="仿宋_GB2312" w:hAnsi="仿宋_GB2312" w:cs="仿宋_GB2312" w:hint="eastAsia"/>
          <w:bCs/>
          <w:color w:val="000000"/>
          <w:szCs w:val="30"/>
        </w:rPr>
        <w:t>底</w:t>
      </w:r>
      <w:r w:rsidRPr="00D95D4F">
        <w:rPr>
          <w:rFonts w:ascii="仿宋_GB2312" w:hAnsi="仿宋_GB2312" w:cs="仿宋_GB2312" w:hint="eastAsia"/>
          <w:bCs/>
          <w:color w:val="000000"/>
          <w:szCs w:val="30"/>
        </w:rPr>
        <w:t>，</w:t>
      </w:r>
      <w:r w:rsidR="001D7D97" w:rsidRPr="00D95D4F">
        <w:rPr>
          <w:rFonts w:ascii="仿宋_GB2312" w:hAnsi="仿宋_GB2312" w:cs="仿宋_GB2312" w:hint="eastAsia"/>
          <w:bCs/>
          <w:color w:val="000000"/>
          <w:szCs w:val="30"/>
        </w:rPr>
        <w:t>**</w:t>
      </w:r>
      <w:r w:rsidRPr="00D95D4F">
        <w:rPr>
          <w:rFonts w:ascii="仿宋_GB2312" w:hAnsi="仿宋_GB2312" w:cs="仿宋_GB2312" w:hint="eastAsia"/>
          <w:bCs/>
          <w:color w:val="000000"/>
          <w:szCs w:val="30"/>
        </w:rPr>
        <w:t>公司在重整运营期间共实现销售产值</w:t>
      </w:r>
      <w:r w:rsidR="00677E72" w:rsidRPr="00D95D4F">
        <w:rPr>
          <w:rFonts w:ascii="仿宋_GB2312" w:hAnsi="仿宋_GB2312" w:cs="仿宋_GB2312" w:hint="eastAsia"/>
          <w:bCs/>
          <w:color w:val="000000"/>
          <w:szCs w:val="30"/>
        </w:rPr>
        <w:t>约</w:t>
      </w:r>
      <w:r w:rsidR="007146EC" w:rsidRPr="00D95D4F">
        <w:rPr>
          <w:rFonts w:ascii="仿宋_GB2312" w:hAnsi="仿宋_GB2312" w:cs="仿宋_GB2312" w:hint="eastAsia"/>
          <w:bCs/>
          <w:color w:val="000000"/>
          <w:szCs w:val="30"/>
          <w:u w:val="single"/>
        </w:rPr>
        <w:t xml:space="preserve">       </w:t>
      </w:r>
      <w:r w:rsidR="00677E72" w:rsidRPr="00D95D4F">
        <w:rPr>
          <w:rFonts w:ascii="仿宋_GB2312" w:hAnsi="仿宋_GB2312" w:cs="仿宋_GB2312" w:hint="eastAsia"/>
          <w:bCs/>
          <w:color w:val="000000"/>
          <w:szCs w:val="30"/>
        </w:rPr>
        <w:t>元</w:t>
      </w:r>
      <w:r w:rsidRPr="00D95D4F">
        <w:rPr>
          <w:rFonts w:ascii="仿宋_GB2312" w:hAnsi="仿宋_GB2312" w:cs="仿宋_GB2312" w:hint="eastAsia"/>
          <w:bCs/>
          <w:color w:val="000000"/>
          <w:szCs w:val="30"/>
        </w:rPr>
        <w:t>，其中材料成本、生产费用、工资、税费、管理费用和财务费用等生产成本</w:t>
      </w:r>
      <w:r w:rsidR="007146EC" w:rsidRPr="00D95D4F">
        <w:rPr>
          <w:rFonts w:ascii="仿宋_GB2312" w:hAnsi="仿宋_GB2312" w:cs="仿宋_GB2312" w:hint="eastAsia"/>
          <w:bCs/>
          <w:color w:val="000000"/>
          <w:szCs w:val="30"/>
          <w:u w:val="single"/>
        </w:rPr>
        <w:t xml:space="preserve">        </w:t>
      </w:r>
      <w:r w:rsidR="00677E72" w:rsidRPr="00D95D4F">
        <w:rPr>
          <w:rFonts w:ascii="仿宋_GB2312" w:hAnsi="仿宋_GB2312" w:cs="仿宋_GB2312" w:hint="eastAsia"/>
          <w:bCs/>
          <w:color w:val="000000"/>
          <w:szCs w:val="30"/>
        </w:rPr>
        <w:t>万</w:t>
      </w:r>
      <w:r w:rsidRPr="00D95D4F">
        <w:rPr>
          <w:rFonts w:ascii="仿宋_GB2312" w:hAnsi="仿宋_GB2312" w:cs="仿宋_GB2312" w:hint="eastAsia"/>
          <w:bCs/>
          <w:color w:val="000000"/>
          <w:szCs w:val="30"/>
        </w:rPr>
        <w:t>元，</w:t>
      </w:r>
      <w:r w:rsidRPr="00D95D4F">
        <w:rPr>
          <w:rFonts w:ascii="仿宋_GB2312" w:hint="eastAsia"/>
          <w:color w:val="000000"/>
          <w:szCs w:val="30"/>
        </w:rPr>
        <w:t>在重整期间实现了盈利约</w:t>
      </w:r>
      <w:r w:rsidR="007146EC" w:rsidRPr="00D95D4F">
        <w:rPr>
          <w:rFonts w:ascii="仿宋_GB2312" w:hint="eastAsia"/>
          <w:color w:val="000000"/>
          <w:szCs w:val="30"/>
          <w:u w:val="single"/>
        </w:rPr>
        <w:t xml:space="preserve">       </w:t>
      </w:r>
      <w:r w:rsidRPr="00D95D4F">
        <w:rPr>
          <w:rFonts w:ascii="仿宋_GB2312" w:hint="eastAsia"/>
          <w:color w:val="000000"/>
          <w:szCs w:val="30"/>
        </w:rPr>
        <w:t>万元</w:t>
      </w:r>
      <w:r w:rsidR="00677E72" w:rsidRPr="00D95D4F">
        <w:rPr>
          <w:rFonts w:ascii="仿宋_GB2312" w:hint="eastAsia"/>
          <w:color w:val="000000"/>
          <w:szCs w:val="30"/>
        </w:rPr>
        <w:t>。</w:t>
      </w:r>
    </w:p>
    <w:p w14:paraId="5AFD251C" w14:textId="77777777" w:rsidR="006A3A64" w:rsidRPr="00D95D4F" w:rsidRDefault="006A3A64">
      <w:pPr>
        <w:pStyle w:val="1"/>
        <w:spacing w:line="560" w:lineRule="exact"/>
        <w:ind w:firstLineChars="0" w:firstLine="0"/>
        <w:rPr>
          <w:rFonts w:ascii="仿宋_GB2312" w:eastAsia="仿宋_GB2312" w:hint="eastAsia"/>
          <w:color w:val="000000"/>
        </w:rPr>
      </w:pPr>
      <w:bookmarkStart w:id="20" w:name="_Toc353375989"/>
      <w:bookmarkStart w:id="21" w:name="_Toc19577"/>
      <w:bookmarkStart w:id="22" w:name="_Toc14285"/>
      <w:bookmarkStart w:id="23" w:name="_Toc24778"/>
      <w:bookmarkStart w:id="24" w:name="_Toc364112012"/>
      <w:r w:rsidRPr="00D95D4F">
        <w:rPr>
          <w:rFonts w:ascii="仿宋_GB2312" w:eastAsia="仿宋_GB2312" w:hint="eastAsia"/>
          <w:color w:val="000000"/>
        </w:rPr>
        <w:t>第二部分 债务人的重整经营方案</w:t>
      </w:r>
      <w:bookmarkEnd w:id="20"/>
      <w:bookmarkEnd w:id="21"/>
      <w:bookmarkEnd w:id="22"/>
      <w:bookmarkEnd w:id="23"/>
      <w:bookmarkEnd w:id="24"/>
    </w:p>
    <w:p w14:paraId="3C857AC4" w14:textId="77777777" w:rsidR="006A3A64" w:rsidRPr="00D95D4F" w:rsidRDefault="006A3A64">
      <w:pPr>
        <w:pStyle w:val="1"/>
        <w:spacing w:line="560" w:lineRule="exact"/>
        <w:ind w:firstLineChars="0" w:firstLine="643"/>
        <w:rPr>
          <w:rFonts w:ascii="仿宋_GB2312" w:eastAsia="仿宋_GB2312" w:hAnsi="仿宋_GB2312" w:cs="仿宋_GB2312" w:hint="eastAsia"/>
          <w:color w:val="000000"/>
        </w:rPr>
      </w:pPr>
      <w:bookmarkStart w:id="25" w:name="_Toc353375990"/>
      <w:bookmarkStart w:id="26" w:name="_Toc1721"/>
      <w:bookmarkStart w:id="27" w:name="_Toc9748"/>
      <w:bookmarkStart w:id="28" w:name="_Toc364112013"/>
      <w:r w:rsidRPr="00D95D4F">
        <w:rPr>
          <w:rFonts w:ascii="仿宋_GB2312" w:eastAsia="仿宋_GB2312" w:hAnsi="仿宋_GB2312" w:cs="仿宋_GB2312" w:hint="eastAsia"/>
          <w:color w:val="000000"/>
        </w:rPr>
        <w:t>第三部分 债权的结构与分类</w:t>
      </w:r>
      <w:bookmarkEnd w:id="25"/>
      <w:bookmarkEnd w:id="26"/>
      <w:bookmarkEnd w:id="27"/>
      <w:bookmarkEnd w:id="28"/>
    </w:p>
    <w:p w14:paraId="67C388A4" w14:textId="77777777" w:rsidR="00175838" w:rsidRPr="00D95D4F" w:rsidRDefault="006A3A64" w:rsidP="008679DA">
      <w:pPr>
        <w:pStyle w:val="2"/>
        <w:spacing w:line="560" w:lineRule="exact"/>
        <w:ind w:firstLine="600"/>
        <w:rPr>
          <w:rFonts w:ascii="Times New Roman" w:eastAsia="仿宋_GB2312" w:hAnsi="Times New Roman" w:hint="eastAsia"/>
          <w:b w:val="0"/>
          <w:color w:val="000000"/>
          <w:szCs w:val="24"/>
        </w:rPr>
      </w:pPr>
      <w:r w:rsidRPr="00D95D4F">
        <w:rPr>
          <w:rFonts w:ascii="Times New Roman" w:eastAsia="仿宋_GB2312" w:hAnsi="Times New Roman" w:hint="eastAsia"/>
          <w:b w:val="0"/>
          <w:color w:val="000000"/>
          <w:szCs w:val="24"/>
        </w:rPr>
        <w:t>截至</w:t>
      </w:r>
      <w:r w:rsidR="00175838" w:rsidRPr="00D95D4F">
        <w:rPr>
          <w:rFonts w:ascii="Times New Roman" w:eastAsia="仿宋_GB2312" w:hAnsi="Times New Roman" w:hint="eastAsia"/>
          <w:b w:val="0"/>
          <w:color w:val="000000"/>
          <w:szCs w:val="24"/>
          <w:u w:val="single"/>
        </w:rPr>
        <w:t xml:space="preserve">     </w:t>
      </w:r>
      <w:r w:rsidRPr="00D95D4F">
        <w:rPr>
          <w:rFonts w:ascii="Times New Roman" w:eastAsia="仿宋_GB2312" w:hAnsi="Times New Roman" w:hint="eastAsia"/>
          <w:b w:val="0"/>
          <w:color w:val="000000"/>
          <w:szCs w:val="24"/>
        </w:rPr>
        <w:t>年</w:t>
      </w:r>
      <w:r w:rsidR="00175838" w:rsidRPr="00D95D4F">
        <w:rPr>
          <w:rFonts w:ascii="Times New Roman" w:eastAsia="仿宋_GB2312" w:hAnsi="Times New Roman" w:hint="eastAsia"/>
          <w:b w:val="0"/>
          <w:color w:val="000000"/>
          <w:szCs w:val="24"/>
          <w:u w:val="single"/>
        </w:rPr>
        <w:t xml:space="preserve">   </w:t>
      </w:r>
      <w:r w:rsidRPr="00D95D4F">
        <w:rPr>
          <w:rFonts w:ascii="Times New Roman" w:eastAsia="仿宋_GB2312" w:hAnsi="Times New Roman" w:hint="eastAsia"/>
          <w:b w:val="0"/>
          <w:color w:val="000000"/>
          <w:szCs w:val="24"/>
        </w:rPr>
        <w:t>月</w:t>
      </w:r>
      <w:r w:rsidR="00175838" w:rsidRPr="00D95D4F">
        <w:rPr>
          <w:rFonts w:ascii="Times New Roman" w:eastAsia="仿宋_GB2312" w:hAnsi="Times New Roman" w:hint="eastAsia"/>
          <w:b w:val="0"/>
          <w:color w:val="000000"/>
          <w:szCs w:val="24"/>
          <w:u w:val="single"/>
        </w:rPr>
        <w:t xml:space="preserve">   </w:t>
      </w:r>
      <w:r w:rsidRPr="00D95D4F">
        <w:rPr>
          <w:rFonts w:ascii="Times New Roman" w:eastAsia="仿宋_GB2312" w:hAnsi="Times New Roman" w:hint="eastAsia"/>
          <w:b w:val="0"/>
          <w:color w:val="000000"/>
          <w:szCs w:val="24"/>
        </w:rPr>
        <w:t>日，共有</w:t>
      </w:r>
      <w:r w:rsidR="00175838" w:rsidRPr="00D95D4F">
        <w:rPr>
          <w:rFonts w:ascii="Times New Roman" w:eastAsia="仿宋_GB2312" w:hAnsi="Times New Roman" w:hint="eastAsia"/>
          <w:b w:val="0"/>
          <w:color w:val="000000"/>
          <w:szCs w:val="24"/>
          <w:u w:val="single"/>
        </w:rPr>
        <w:t xml:space="preserve">   </w:t>
      </w:r>
      <w:r w:rsidRPr="00D95D4F">
        <w:rPr>
          <w:rFonts w:ascii="Times New Roman" w:eastAsia="仿宋_GB2312" w:hAnsi="Times New Roman" w:hint="eastAsia"/>
          <w:b w:val="0"/>
          <w:color w:val="000000"/>
          <w:szCs w:val="24"/>
        </w:rPr>
        <w:t>家债权人（未包括职工债权人）向</w:t>
      </w:r>
      <w:r w:rsidR="001D7D97" w:rsidRPr="00D95D4F">
        <w:rPr>
          <w:rFonts w:ascii="Times New Roman" w:eastAsia="仿宋_GB2312" w:hAnsi="Times New Roman" w:hint="eastAsia"/>
          <w:b w:val="0"/>
          <w:color w:val="000000"/>
          <w:szCs w:val="24"/>
        </w:rPr>
        <w:t>**</w:t>
      </w:r>
      <w:r w:rsidRPr="00D95D4F">
        <w:rPr>
          <w:rFonts w:ascii="Times New Roman" w:eastAsia="仿宋_GB2312" w:hAnsi="Times New Roman" w:hint="eastAsia"/>
          <w:b w:val="0"/>
          <w:color w:val="000000"/>
          <w:szCs w:val="24"/>
        </w:rPr>
        <w:t>公司管理人进行债权申报，申报总额为</w:t>
      </w:r>
      <w:r w:rsidR="00175838" w:rsidRPr="00D95D4F">
        <w:rPr>
          <w:rFonts w:ascii="Times New Roman" w:eastAsia="仿宋_GB2312" w:hAnsi="Times New Roman" w:hint="eastAsia"/>
          <w:b w:val="0"/>
          <w:color w:val="000000"/>
          <w:szCs w:val="24"/>
          <w:u w:val="single"/>
        </w:rPr>
        <w:t xml:space="preserve">          </w:t>
      </w:r>
      <w:r w:rsidRPr="00D95D4F">
        <w:rPr>
          <w:rFonts w:ascii="Times New Roman" w:eastAsia="仿宋_GB2312" w:hAnsi="Times New Roman" w:hint="eastAsia"/>
          <w:b w:val="0"/>
          <w:color w:val="000000"/>
          <w:szCs w:val="24"/>
        </w:rPr>
        <w:t>元。</w:t>
      </w:r>
      <w:r w:rsidR="00175838" w:rsidRPr="00D95D4F">
        <w:rPr>
          <w:rFonts w:ascii="Times New Roman" w:eastAsia="仿宋_GB2312" w:hAnsi="Times New Roman" w:hint="eastAsia"/>
          <w:b w:val="0"/>
          <w:color w:val="000000"/>
          <w:szCs w:val="24"/>
        </w:rPr>
        <w:t>在</w:t>
      </w:r>
      <w:r w:rsidR="00175838" w:rsidRPr="00D95D4F">
        <w:rPr>
          <w:rFonts w:ascii="Times New Roman" w:eastAsia="仿宋_GB2312" w:hAnsi="Times New Roman" w:hint="eastAsia"/>
          <w:b w:val="0"/>
          <w:color w:val="000000"/>
          <w:szCs w:val="24"/>
        </w:rPr>
        <w:t>**</w:t>
      </w:r>
      <w:r w:rsidR="00175838" w:rsidRPr="00D95D4F">
        <w:rPr>
          <w:rFonts w:ascii="Times New Roman" w:eastAsia="仿宋_GB2312" w:hAnsi="Times New Roman" w:hint="eastAsia"/>
          <w:b w:val="0"/>
          <w:color w:val="000000"/>
          <w:szCs w:val="24"/>
        </w:rPr>
        <w:t>法院</w:t>
      </w:r>
      <w:r w:rsidRPr="00D95D4F">
        <w:rPr>
          <w:rFonts w:ascii="Times New Roman" w:eastAsia="仿宋_GB2312" w:hAnsi="Times New Roman" w:hint="eastAsia"/>
          <w:b w:val="0"/>
          <w:color w:val="000000"/>
          <w:szCs w:val="24"/>
        </w:rPr>
        <w:t>、审计机构的大力协助下，管理人完成审查并加以确认的债权总金额为</w:t>
      </w:r>
      <w:r w:rsidR="00175838" w:rsidRPr="00D95D4F">
        <w:rPr>
          <w:rFonts w:ascii="Times New Roman" w:eastAsia="仿宋_GB2312" w:hAnsi="Times New Roman" w:hint="eastAsia"/>
          <w:b w:val="0"/>
          <w:color w:val="000000"/>
          <w:szCs w:val="24"/>
        </w:rPr>
        <w:t xml:space="preserve">     </w:t>
      </w:r>
    </w:p>
    <w:p w14:paraId="535DFACE" w14:textId="77777777" w:rsidR="006A3A64" w:rsidRPr="00D95D4F" w:rsidRDefault="00175838" w:rsidP="00593860">
      <w:pPr>
        <w:pStyle w:val="2"/>
        <w:spacing w:line="560" w:lineRule="exact"/>
        <w:ind w:firstLineChars="0" w:firstLine="0"/>
        <w:rPr>
          <w:rFonts w:ascii="Times New Roman" w:eastAsia="仿宋_GB2312" w:hAnsi="Times New Roman" w:hint="eastAsia"/>
          <w:b w:val="0"/>
          <w:color w:val="000000"/>
          <w:szCs w:val="24"/>
        </w:rPr>
      </w:pPr>
      <w:r w:rsidRPr="00D95D4F">
        <w:rPr>
          <w:rFonts w:ascii="Times New Roman" w:eastAsia="仿宋_GB2312" w:hAnsi="Times New Roman" w:hint="eastAsia"/>
          <w:b w:val="0"/>
          <w:color w:val="000000"/>
          <w:szCs w:val="24"/>
          <w:u w:val="single"/>
        </w:rPr>
        <w:t xml:space="preserve">          </w:t>
      </w:r>
      <w:r w:rsidR="006A3A64" w:rsidRPr="00D95D4F">
        <w:rPr>
          <w:rFonts w:ascii="Times New Roman" w:eastAsia="仿宋_GB2312" w:hAnsi="Times New Roman" w:hint="eastAsia"/>
          <w:b w:val="0"/>
          <w:color w:val="000000"/>
          <w:szCs w:val="24"/>
        </w:rPr>
        <w:t>元，尚待进一步审查确认和有待诉讼终结确认的债权金额为</w:t>
      </w:r>
      <w:r w:rsidRPr="00D95D4F">
        <w:rPr>
          <w:rFonts w:ascii="Times New Roman" w:eastAsia="仿宋_GB2312" w:hAnsi="Times New Roman" w:hint="eastAsia"/>
          <w:b w:val="0"/>
          <w:color w:val="000000"/>
          <w:szCs w:val="24"/>
          <w:u w:val="single"/>
        </w:rPr>
        <w:t xml:space="preserve">          </w:t>
      </w:r>
      <w:r w:rsidR="006A3A64" w:rsidRPr="00D95D4F">
        <w:rPr>
          <w:rFonts w:ascii="Times New Roman" w:eastAsia="仿宋_GB2312" w:hAnsi="Times New Roman" w:hint="eastAsia"/>
          <w:b w:val="0"/>
          <w:color w:val="000000"/>
          <w:szCs w:val="24"/>
        </w:rPr>
        <w:t>元</w:t>
      </w:r>
      <w:r w:rsidR="006E2696" w:rsidRPr="00D95D4F">
        <w:rPr>
          <w:rFonts w:ascii="Times New Roman" w:eastAsia="仿宋_GB2312" w:hAnsi="Times New Roman" w:hint="eastAsia"/>
          <w:b w:val="0"/>
          <w:color w:val="000000"/>
          <w:szCs w:val="24"/>
        </w:rPr>
        <w:t>。</w:t>
      </w:r>
      <w:r w:rsidR="006A3A64" w:rsidRPr="00D95D4F">
        <w:rPr>
          <w:rFonts w:ascii="Times New Roman" w:eastAsia="仿宋_GB2312" w:hAnsi="Times New Roman" w:hint="eastAsia"/>
          <w:b w:val="0"/>
          <w:color w:val="000000"/>
          <w:szCs w:val="24"/>
        </w:rPr>
        <w:t>债务人的债权结构与分类情况如下：</w:t>
      </w:r>
    </w:p>
    <w:p w14:paraId="576B9B02" w14:textId="77777777" w:rsidR="006A3A64" w:rsidRPr="00D95D4F" w:rsidRDefault="006A3A64" w:rsidP="00CF490A">
      <w:pPr>
        <w:pStyle w:val="2"/>
        <w:spacing w:line="560" w:lineRule="exact"/>
        <w:ind w:firstLine="600"/>
        <w:rPr>
          <w:rFonts w:ascii="仿宋_GB2312" w:eastAsia="仿宋_GB2312" w:hAnsi="仿宋_GB2312" w:cs="仿宋_GB2312" w:hint="eastAsia"/>
          <w:color w:val="000000"/>
        </w:rPr>
      </w:pPr>
      <w:r w:rsidRPr="00D95D4F">
        <w:rPr>
          <w:rFonts w:ascii="仿宋_GB2312" w:eastAsia="仿宋_GB2312" w:hAnsi="仿宋_GB2312" w:cs="仿宋_GB2312" w:hint="eastAsia"/>
          <w:color w:val="000000"/>
        </w:rPr>
        <w:t>一、对债务人的特定财产享有担保权的债权组</w:t>
      </w:r>
    </w:p>
    <w:p w14:paraId="56268453" w14:textId="77777777" w:rsidR="006A3A64" w:rsidRPr="00D95D4F" w:rsidRDefault="006A3A64">
      <w:pPr>
        <w:spacing w:line="560" w:lineRule="exact"/>
        <w:ind w:firstLine="600"/>
        <w:rPr>
          <w:rFonts w:ascii="仿宋_GB2312" w:hAnsi="仿宋_GB2312" w:cs="仿宋_GB2312" w:hint="eastAsia"/>
          <w:color w:val="000000"/>
          <w:kern w:val="0"/>
          <w:szCs w:val="30"/>
        </w:rPr>
      </w:pPr>
      <w:r w:rsidRPr="00D95D4F">
        <w:rPr>
          <w:rFonts w:ascii="仿宋_GB2312" w:hAnsi="仿宋_GB2312" w:cs="仿宋_GB2312" w:hint="eastAsia"/>
          <w:color w:val="000000"/>
          <w:szCs w:val="30"/>
        </w:rPr>
        <w:t>本组债权人共</w:t>
      </w:r>
      <w:r w:rsidR="00175838"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color w:val="000000"/>
          <w:szCs w:val="30"/>
        </w:rPr>
        <w:t>家，已经审查确认的债权人为</w:t>
      </w:r>
      <w:r w:rsidR="00175838"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color w:val="000000"/>
          <w:szCs w:val="30"/>
        </w:rPr>
        <w:t>家，债权金额为</w:t>
      </w:r>
      <w:r w:rsidR="00175838" w:rsidRPr="00D95D4F">
        <w:rPr>
          <w:rFonts w:ascii="仿宋_GB2312" w:hAnsi="仿宋_GB2312" w:cs="仿宋_GB2312" w:hint="eastAsia"/>
          <w:color w:val="000000"/>
          <w:szCs w:val="30"/>
          <w:u w:val="single"/>
        </w:rPr>
        <w:t xml:space="preserve">              </w:t>
      </w:r>
      <w:r w:rsidRPr="00D95D4F">
        <w:rPr>
          <w:rFonts w:ascii="仿宋_GB2312" w:hAnsi="仿宋_GB2312" w:cs="仿宋_GB2312" w:hint="eastAsia"/>
          <w:color w:val="000000"/>
          <w:szCs w:val="30"/>
        </w:rPr>
        <w:t>元，以</w:t>
      </w:r>
      <w:r w:rsidR="006E2696" w:rsidRPr="00D95D4F">
        <w:rPr>
          <w:rFonts w:ascii="仿宋_GB2312" w:hAnsi="仿宋_GB2312" w:cs="仿宋_GB2312" w:hint="eastAsia"/>
          <w:color w:val="000000"/>
          <w:szCs w:val="30"/>
        </w:rPr>
        <w:t>该</w:t>
      </w:r>
      <w:r w:rsidRPr="00D95D4F">
        <w:rPr>
          <w:rFonts w:ascii="仿宋_GB2312" w:hAnsi="仿宋_GB2312" w:cs="仿宋_GB2312" w:hint="eastAsia"/>
          <w:color w:val="000000"/>
          <w:szCs w:val="30"/>
        </w:rPr>
        <w:t>特定财产价值为限进行优先清偿，</w:t>
      </w:r>
      <w:r w:rsidR="006E2696" w:rsidRPr="00D95D4F">
        <w:rPr>
          <w:rFonts w:ascii="仿宋_GB2312" w:hAnsi="仿宋_GB2312" w:cs="仿宋_GB2312" w:hint="eastAsia"/>
          <w:color w:val="000000"/>
          <w:szCs w:val="30"/>
        </w:rPr>
        <w:t>财产价值</w:t>
      </w:r>
      <w:r w:rsidR="008B60BD" w:rsidRPr="00D95D4F">
        <w:rPr>
          <w:rFonts w:ascii="仿宋_GB2312" w:hAnsi="仿宋_GB2312" w:cs="仿宋_GB2312" w:hint="eastAsia"/>
          <w:color w:val="000000"/>
          <w:szCs w:val="30"/>
        </w:rPr>
        <w:t>清偿</w:t>
      </w:r>
      <w:r w:rsidRPr="00D95D4F">
        <w:rPr>
          <w:rFonts w:ascii="仿宋_GB2312" w:hAnsi="仿宋_GB2312" w:cs="仿宋_GB2312" w:hint="eastAsia"/>
          <w:color w:val="000000"/>
          <w:szCs w:val="30"/>
        </w:rPr>
        <w:t>不足部分转为普通债权以普通债权清偿比例进行清偿。</w:t>
      </w:r>
    </w:p>
    <w:p w14:paraId="1EAF53DF" w14:textId="77777777" w:rsidR="006A3A64" w:rsidRPr="00D95D4F" w:rsidRDefault="006A3A64" w:rsidP="00CF490A">
      <w:pPr>
        <w:pStyle w:val="2"/>
        <w:spacing w:line="560" w:lineRule="exact"/>
        <w:ind w:firstLine="600"/>
        <w:rPr>
          <w:rFonts w:ascii="仿宋_GB2312" w:eastAsia="仿宋_GB2312" w:hAnsi="仿宋_GB2312" w:cs="仿宋_GB2312" w:hint="eastAsia"/>
          <w:color w:val="000000"/>
        </w:rPr>
      </w:pPr>
      <w:r w:rsidRPr="00D95D4F">
        <w:rPr>
          <w:rFonts w:ascii="仿宋_GB2312" w:eastAsia="仿宋_GB2312" w:hAnsi="仿宋_GB2312" w:cs="仿宋_GB2312" w:hint="eastAsia"/>
          <w:color w:val="000000"/>
        </w:rPr>
        <w:t>二、职工债权组</w:t>
      </w:r>
    </w:p>
    <w:p w14:paraId="4731652F" w14:textId="77777777" w:rsidR="006A3A64" w:rsidRPr="00D95D4F" w:rsidRDefault="006A3A64">
      <w:pPr>
        <w:tabs>
          <w:tab w:val="left" w:pos="540"/>
        </w:tabs>
        <w:spacing w:line="560" w:lineRule="exact"/>
        <w:ind w:firstLine="600"/>
        <w:rPr>
          <w:rFonts w:ascii="仿宋_GB2312" w:hAnsi="仿宋_GB2312" w:cs="仿宋_GB2312" w:hint="eastAsia"/>
          <w:color w:val="000000"/>
          <w:kern w:val="0"/>
          <w:szCs w:val="30"/>
        </w:rPr>
      </w:pPr>
      <w:r w:rsidRPr="00D95D4F">
        <w:rPr>
          <w:rFonts w:ascii="仿宋_GB2312" w:hAnsi="仿宋_GB2312" w:cs="仿宋_GB2312" w:hint="eastAsia"/>
          <w:color w:val="000000"/>
          <w:kern w:val="0"/>
          <w:szCs w:val="30"/>
        </w:rPr>
        <w:t>职工债权包括依据破产法规定的应付职工薪酬、社会保险费用</w:t>
      </w:r>
      <w:r w:rsidR="006E2696" w:rsidRPr="00D95D4F">
        <w:rPr>
          <w:rFonts w:ascii="仿宋_GB2312" w:hAnsi="仿宋_GB2312" w:cs="仿宋_GB2312" w:hint="eastAsia"/>
          <w:color w:val="000000"/>
          <w:kern w:val="0"/>
          <w:szCs w:val="30"/>
        </w:rPr>
        <w:t>、经济补偿金</w:t>
      </w:r>
      <w:r w:rsidRPr="00D95D4F">
        <w:rPr>
          <w:rFonts w:ascii="仿宋_GB2312" w:hAnsi="仿宋_GB2312" w:cs="仿宋_GB2312" w:hint="eastAsia"/>
          <w:color w:val="000000"/>
          <w:kern w:val="0"/>
          <w:szCs w:val="30"/>
        </w:rPr>
        <w:t>等，本项预提</w:t>
      </w:r>
      <w:r w:rsidR="00175838" w:rsidRPr="00D95D4F">
        <w:rPr>
          <w:rFonts w:ascii="仿宋_GB2312" w:hAnsi="仿宋_GB2312" w:cs="仿宋_GB2312" w:hint="eastAsia"/>
          <w:color w:val="000000"/>
          <w:kern w:val="0"/>
          <w:szCs w:val="30"/>
          <w:u w:val="single"/>
        </w:rPr>
        <w:t xml:space="preserve">               </w:t>
      </w:r>
      <w:r w:rsidRPr="00D95D4F">
        <w:rPr>
          <w:rFonts w:ascii="仿宋_GB2312" w:hAnsi="仿宋_GB2312" w:cs="仿宋_GB2312" w:hint="eastAsia"/>
          <w:color w:val="000000"/>
          <w:kern w:val="0"/>
          <w:szCs w:val="30"/>
        </w:rPr>
        <w:t>元作为职工债权清偿准备金，实际结算如有余额，则</w:t>
      </w:r>
      <w:r w:rsidR="006E2696" w:rsidRPr="00D95D4F">
        <w:rPr>
          <w:rFonts w:ascii="仿宋_GB2312" w:hAnsi="仿宋_GB2312" w:cs="仿宋_GB2312" w:hint="eastAsia"/>
          <w:color w:val="000000"/>
          <w:kern w:val="0"/>
          <w:szCs w:val="30"/>
        </w:rPr>
        <w:t>用于清偿全体普通债权人</w:t>
      </w:r>
      <w:r w:rsidRPr="00D95D4F">
        <w:rPr>
          <w:rFonts w:ascii="仿宋_GB2312" w:hAnsi="仿宋_GB2312" w:cs="仿宋_GB2312" w:hint="eastAsia"/>
          <w:color w:val="000000"/>
          <w:kern w:val="0"/>
          <w:szCs w:val="30"/>
        </w:rPr>
        <w:t>。</w:t>
      </w:r>
    </w:p>
    <w:p w14:paraId="4D038760" w14:textId="77777777" w:rsidR="006A3A64" w:rsidRPr="00D95D4F" w:rsidRDefault="006A3A64" w:rsidP="00CF490A">
      <w:pPr>
        <w:pStyle w:val="2"/>
        <w:spacing w:line="560" w:lineRule="exact"/>
        <w:ind w:firstLine="600"/>
        <w:rPr>
          <w:rFonts w:ascii="仿宋_GB2312" w:eastAsia="仿宋_GB2312" w:hAnsi="仿宋_GB2312" w:cs="仿宋_GB2312" w:hint="eastAsia"/>
          <w:bCs/>
          <w:color w:val="000000"/>
        </w:rPr>
      </w:pPr>
      <w:r w:rsidRPr="00D95D4F">
        <w:rPr>
          <w:rFonts w:ascii="仿宋_GB2312" w:eastAsia="仿宋_GB2312" w:hAnsi="仿宋_GB2312" w:cs="仿宋_GB2312" w:hint="eastAsia"/>
          <w:color w:val="000000"/>
        </w:rPr>
        <w:t>三、普通债权组</w:t>
      </w:r>
    </w:p>
    <w:p w14:paraId="1B6D5CC5" w14:textId="77777777" w:rsidR="006A3A64" w:rsidRPr="00D95D4F" w:rsidRDefault="006A3A64">
      <w:pPr>
        <w:pStyle w:val="2"/>
        <w:spacing w:line="560" w:lineRule="exact"/>
        <w:ind w:firstLine="600"/>
        <w:rPr>
          <w:rFonts w:ascii="仿宋_GB2312" w:eastAsia="仿宋_GB2312" w:hAnsi="仿宋_GB2312" w:cs="仿宋_GB2312" w:hint="eastAsia"/>
          <w:b w:val="0"/>
          <w:color w:val="000000"/>
        </w:rPr>
      </w:pPr>
      <w:r w:rsidRPr="00D95D4F">
        <w:rPr>
          <w:rFonts w:ascii="仿宋_GB2312" w:eastAsia="仿宋_GB2312" w:hAnsi="仿宋_GB2312" w:cs="仿宋_GB2312" w:hint="eastAsia"/>
          <w:b w:val="0"/>
          <w:color w:val="000000"/>
        </w:rPr>
        <w:t>本组债权人共</w:t>
      </w:r>
      <w:r w:rsidR="00175838" w:rsidRPr="00D95D4F">
        <w:rPr>
          <w:rFonts w:ascii="仿宋_GB2312" w:eastAsia="仿宋_GB2312" w:hAnsi="仿宋_GB2312" w:cs="仿宋_GB2312" w:hint="eastAsia"/>
          <w:b w:val="0"/>
          <w:color w:val="000000"/>
          <w:u w:val="single"/>
        </w:rPr>
        <w:t xml:space="preserve">      </w:t>
      </w:r>
      <w:r w:rsidRPr="00D95D4F">
        <w:rPr>
          <w:rFonts w:ascii="仿宋_GB2312" w:eastAsia="仿宋_GB2312" w:hAnsi="仿宋_GB2312" w:cs="仿宋_GB2312" w:hint="eastAsia"/>
          <w:b w:val="0"/>
          <w:color w:val="000000"/>
        </w:rPr>
        <w:t>家（其中</w:t>
      </w:r>
      <w:r w:rsidR="00175838" w:rsidRPr="00D95D4F">
        <w:rPr>
          <w:rFonts w:ascii="仿宋_GB2312" w:eastAsia="仿宋_GB2312" w:hAnsi="仿宋_GB2312" w:cs="仿宋_GB2312" w:hint="eastAsia"/>
          <w:b w:val="0"/>
          <w:color w:val="000000"/>
        </w:rPr>
        <w:t>**银行</w:t>
      </w:r>
      <w:r w:rsidRPr="00D95D4F">
        <w:rPr>
          <w:rFonts w:ascii="仿宋_GB2312" w:eastAsia="仿宋_GB2312" w:hAnsi="仿宋_GB2312" w:cs="仿宋_GB2312" w:hint="eastAsia"/>
          <w:b w:val="0"/>
          <w:color w:val="000000"/>
        </w:rPr>
        <w:t>同时拥有对特定财产有担保的债权与普通债权），已经审查确认的普通债权额为</w:t>
      </w:r>
      <w:r w:rsidR="00175838" w:rsidRPr="00D95D4F">
        <w:rPr>
          <w:rFonts w:ascii="仿宋_GB2312" w:eastAsia="仿宋_GB2312" w:hAnsi="仿宋_GB2312" w:cs="仿宋_GB2312" w:hint="eastAsia"/>
          <w:b w:val="0"/>
          <w:color w:val="000000"/>
        </w:rPr>
        <w:t xml:space="preserve"> </w:t>
      </w:r>
      <w:r w:rsidR="00175838" w:rsidRPr="00D95D4F">
        <w:rPr>
          <w:rFonts w:ascii="仿宋_GB2312" w:eastAsia="仿宋_GB2312" w:hAnsi="仿宋_GB2312" w:cs="仿宋_GB2312" w:hint="eastAsia"/>
          <w:b w:val="0"/>
          <w:color w:val="000000"/>
          <w:u w:val="single"/>
        </w:rPr>
        <w:t xml:space="preserve">          </w:t>
      </w:r>
      <w:r w:rsidRPr="00D95D4F">
        <w:rPr>
          <w:rFonts w:ascii="仿宋_GB2312" w:eastAsia="仿宋_GB2312" w:hAnsi="仿宋_GB2312" w:cs="仿宋_GB2312" w:hint="eastAsia"/>
          <w:b w:val="0"/>
          <w:color w:val="000000"/>
        </w:rPr>
        <w:t>元；因债权尚在审查或者诉讼过程中，有待后续确认的债权额为</w:t>
      </w:r>
      <w:r w:rsidR="00175838" w:rsidRPr="00D95D4F">
        <w:rPr>
          <w:rFonts w:ascii="仿宋_GB2312" w:eastAsia="仿宋_GB2312" w:hAnsi="仿宋_GB2312" w:cs="仿宋_GB2312" w:hint="eastAsia"/>
          <w:b w:val="0"/>
          <w:color w:val="000000"/>
          <w:u w:val="single"/>
        </w:rPr>
        <w:t xml:space="preserve">           </w:t>
      </w:r>
      <w:r w:rsidRPr="00D95D4F">
        <w:rPr>
          <w:rFonts w:ascii="仿宋_GB2312" w:eastAsia="仿宋_GB2312" w:hAnsi="仿宋_GB2312" w:cs="仿宋_GB2312" w:hint="eastAsia"/>
          <w:b w:val="0"/>
          <w:color w:val="000000"/>
        </w:rPr>
        <w:t>元，涉及债权人</w:t>
      </w:r>
      <w:r w:rsidR="00175838" w:rsidRPr="00D95D4F">
        <w:rPr>
          <w:rFonts w:ascii="仿宋_GB2312" w:eastAsia="仿宋_GB2312" w:hAnsi="仿宋_GB2312" w:cs="仿宋_GB2312" w:hint="eastAsia"/>
          <w:b w:val="0"/>
          <w:color w:val="000000"/>
          <w:u w:val="single"/>
        </w:rPr>
        <w:t xml:space="preserve">      </w:t>
      </w:r>
      <w:r w:rsidRPr="00D95D4F">
        <w:rPr>
          <w:rFonts w:ascii="仿宋_GB2312" w:eastAsia="仿宋_GB2312" w:hAnsi="仿宋_GB2312" w:cs="仿宋_GB2312" w:hint="eastAsia"/>
          <w:b w:val="0"/>
          <w:color w:val="000000"/>
        </w:rPr>
        <w:t>家。</w:t>
      </w:r>
    </w:p>
    <w:p w14:paraId="4D8CC4D0" w14:textId="77777777" w:rsidR="006A3A64" w:rsidRPr="00D95D4F" w:rsidRDefault="006A3A64">
      <w:pPr>
        <w:spacing w:line="560" w:lineRule="exact"/>
        <w:ind w:firstLine="600"/>
        <w:rPr>
          <w:rFonts w:hint="eastAsia"/>
          <w:color w:val="000000"/>
        </w:rPr>
      </w:pPr>
      <w:r w:rsidRPr="00D95D4F">
        <w:rPr>
          <w:rFonts w:ascii="仿宋_GB2312" w:hAnsi="仿宋_GB2312" w:cs="仿宋_GB2312" w:hint="eastAsia"/>
          <w:color w:val="000000"/>
        </w:rPr>
        <w:t>在本组债权中，部分债权尚未得到最终确认，包括存在争议，管理人尚需进一步审查的债权；以及超过法定期限申报，管理人尚在审查中的债权。</w:t>
      </w:r>
    </w:p>
    <w:p w14:paraId="2C6731D6" w14:textId="77777777" w:rsidR="006A3A64" w:rsidRPr="00D95D4F" w:rsidRDefault="006A3A64">
      <w:pPr>
        <w:pStyle w:val="1"/>
        <w:spacing w:line="560" w:lineRule="exact"/>
        <w:ind w:firstLineChars="0" w:firstLine="0"/>
        <w:rPr>
          <w:rFonts w:ascii="仿宋_GB2312" w:eastAsia="仿宋_GB2312" w:hint="eastAsia"/>
          <w:color w:val="000000"/>
        </w:rPr>
      </w:pPr>
      <w:bookmarkStart w:id="29" w:name="_Toc364112014"/>
      <w:r w:rsidRPr="00D95D4F">
        <w:rPr>
          <w:rFonts w:ascii="仿宋_GB2312" w:eastAsia="仿宋_GB2312" w:hint="eastAsia"/>
          <w:color w:val="000000"/>
        </w:rPr>
        <w:t>第四部分 债务人的清偿能力分析</w:t>
      </w:r>
      <w:bookmarkEnd w:id="29"/>
    </w:p>
    <w:p w14:paraId="0DEFA328" w14:textId="77777777" w:rsidR="006A3A64" w:rsidRPr="00D95D4F" w:rsidRDefault="006A3A64" w:rsidP="00CF490A">
      <w:pPr>
        <w:adjustRightInd w:val="0"/>
        <w:snapToGrid w:val="0"/>
        <w:spacing w:line="360" w:lineRule="auto"/>
        <w:ind w:firstLine="600"/>
        <w:rPr>
          <w:rFonts w:ascii="宋体" w:hAnsi="宋体"/>
          <w:b/>
          <w:color w:val="000000"/>
        </w:rPr>
      </w:pPr>
      <w:r w:rsidRPr="00D95D4F">
        <w:rPr>
          <w:rFonts w:ascii="宋体" w:hAnsi="宋体" w:hint="eastAsia"/>
          <w:b/>
          <w:color w:val="000000"/>
        </w:rPr>
        <w:t>一、破产清算条件下的债务人清偿能力</w:t>
      </w:r>
    </w:p>
    <w:p w14:paraId="3D52E2CA" w14:textId="77777777" w:rsidR="006A3A64" w:rsidRPr="00D95D4F" w:rsidRDefault="006A3A64">
      <w:pPr>
        <w:adjustRightInd w:val="0"/>
        <w:snapToGrid w:val="0"/>
        <w:spacing w:line="360" w:lineRule="auto"/>
        <w:ind w:firstLine="600"/>
        <w:rPr>
          <w:rFonts w:ascii="宋体" w:hAnsi="宋体"/>
          <w:color w:val="000000"/>
        </w:rPr>
      </w:pPr>
      <w:r w:rsidRPr="00D95D4F">
        <w:rPr>
          <w:rFonts w:ascii="宋体" w:hAnsi="宋体" w:hint="eastAsia"/>
          <w:color w:val="000000"/>
        </w:rPr>
        <w:t>如本重整计划草案未获债权人会议表决通过且未获得法院批准，或者虽获得债权人会议表决通过但未获得法院批准，则债务人将依法被宣告破产，转入破产清算</w:t>
      </w:r>
      <w:r w:rsidR="00B5641F" w:rsidRPr="00D95D4F">
        <w:rPr>
          <w:rFonts w:ascii="宋体" w:hAnsi="宋体" w:hint="eastAsia"/>
          <w:color w:val="000000"/>
        </w:rPr>
        <w:t>程序</w:t>
      </w:r>
      <w:r w:rsidRPr="00D95D4F">
        <w:rPr>
          <w:rFonts w:ascii="宋体" w:hAnsi="宋体" w:hint="eastAsia"/>
          <w:color w:val="000000"/>
        </w:rPr>
        <w:t>。在破产清算条件下，债务人的清偿能力和各类别债权组的清偿比例分析如下：</w:t>
      </w:r>
    </w:p>
    <w:p w14:paraId="2FD32E22" w14:textId="77777777" w:rsidR="00175838" w:rsidRPr="00D95D4F" w:rsidRDefault="006A3A64">
      <w:pPr>
        <w:adjustRightInd w:val="0"/>
        <w:snapToGrid w:val="0"/>
        <w:spacing w:line="360" w:lineRule="auto"/>
        <w:ind w:firstLine="600"/>
        <w:rPr>
          <w:rFonts w:hint="eastAsia"/>
          <w:color w:val="000000"/>
          <w:u w:val="single"/>
        </w:rPr>
      </w:pPr>
      <w:r w:rsidRPr="00D95D4F">
        <w:rPr>
          <w:rFonts w:hint="eastAsia"/>
          <w:color w:val="000000"/>
        </w:rPr>
        <w:t>债务人土地、房屋等不动产在清算快速变现条件下的评估价值为</w:t>
      </w:r>
      <w:r w:rsidR="00175838" w:rsidRPr="00D95D4F">
        <w:rPr>
          <w:rFonts w:hint="eastAsia"/>
          <w:color w:val="000000"/>
        </w:rPr>
        <w:t xml:space="preserve">      </w:t>
      </w:r>
      <w:r w:rsidR="00175838" w:rsidRPr="00D95D4F">
        <w:rPr>
          <w:rFonts w:hint="eastAsia"/>
          <w:color w:val="000000"/>
          <w:u w:val="single"/>
        </w:rPr>
        <w:t xml:space="preserve">       </w:t>
      </w:r>
    </w:p>
    <w:p w14:paraId="539DA485" w14:textId="77777777" w:rsidR="006A3A64" w:rsidRPr="00D95D4F" w:rsidRDefault="00175838" w:rsidP="00593860">
      <w:pPr>
        <w:adjustRightInd w:val="0"/>
        <w:snapToGrid w:val="0"/>
        <w:spacing w:line="360" w:lineRule="auto"/>
        <w:ind w:firstLineChars="0" w:firstLine="0"/>
        <w:rPr>
          <w:rFonts w:hint="eastAsia"/>
          <w:color w:val="000000"/>
        </w:rPr>
      </w:pPr>
      <w:r w:rsidRPr="00D95D4F">
        <w:rPr>
          <w:rFonts w:hint="eastAsia"/>
          <w:color w:val="000000"/>
          <w:u w:val="single"/>
        </w:rPr>
        <w:t xml:space="preserve">        </w:t>
      </w:r>
      <w:r w:rsidR="006A3A64" w:rsidRPr="00D95D4F">
        <w:rPr>
          <w:rFonts w:hint="eastAsia"/>
          <w:color w:val="000000"/>
        </w:rPr>
        <w:t>元（</w:t>
      </w:r>
      <w:r w:rsidRPr="00D95D4F">
        <w:rPr>
          <w:rFonts w:hint="eastAsia"/>
          <w:color w:val="000000"/>
        </w:rPr>
        <w:t>包括向</w:t>
      </w:r>
      <w:r w:rsidRPr="00D95D4F">
        <w:rPr>
          <w:rFonts w:hint="eastAsia"/>
          <w:color w:val="000000"/>
        </w:rPr>
        <w:t>**</w:t>
      </w:r>
      <w:r w:rsidRPr="00D95D4F">
        <w:rPr>
          <w:rFonts w:hint="eastAsia"/>
          <w:color w:val="000000"/>
        </w:rPr>
        <w:t>公司购买但尚未过户</w:t>
      </w:r>
      <w:r w:rsidR="006A3A64" w:rsidRPr="00D95D4F">
        <w:rPr>
          <w:rFonts w:hint="eastAsia"/>
          <w:color w:val="000000"/>
        </w:rPr>
        <w:t>完成的不动产），其余固定资产（机器设备、车辆、办公及电子设备）在清算快速变现条件下的评估价值为</w:t>
      </w:r>
      <w:r w:rsidRPr="00D95D4F">
        <w:rPr>
          <w:rFonts w:hint="eastAsia"/>
          <w:color w:val="000000"/>
          <w:u w:val="single"/>
        </w:rPr>
        <w:t xml:space="preserve">        </w:t>
      </w:r>
      <w:r w:rsidR="006A3A64" w:rsidRPr="00D95D4F">
        <w:rPr>
          <w:rFonts w:hint="eastAsia"/>
          <w:color w:val="000000"/>
        </w:rPr>
        <w:t>元，对外股权投资为</w:t>
      </w:r>
      <w:r w:rsidRPr="00D95D4F">
        <w:rPr>
          <w:rFonts w:hint="eastAsia"/>
          <w:color w:val="000000"/>
          <w:u w:val="single"/>
        </w:rPr>
        <w:t xml:space="preserve">         </w:t>
      </w:r>
      <w:r w:rsidR="006A3A64" w:rsidRPr="00D95D4F">
        <w:rPr>
          <w:rFonts w:hint="eastAsia"/>
          <w:color w:val="000000"/>
        </w:rPr>
        <w:t>万元（假定以评估价成交），</w:t>
      </w:r>
      <w:r w:rsidR="00380104" w:rsidRPr="00D95D4F">
        <w:rPr>
          <w:rFonts w:hint="eastAsia"/>
          <w:color w:val="000000"/>
        </w:rPr>
        <w:t xml:space="preserve"> </w:t>
      </w:r>
      <w:r w:rsidRPr="00D95D4F">
        <w:rPr>
          <w:rFonts w:hint="eastAsia"/>
          <w:color w:val="000000"/>
        </w:rPr>
        <w:t>**</w:t>
      </w:r>
      <w:r w:rsidRPr="00D95D4F">
        <w:rPr>
          <w:rFonts w:hint="eastAsia"/>
          <w:color w:val="000000"/>
        </w:rPr>
        <w:t>经营资质价值为</w:t>
      </w:r>
      <w:r w:rsidRPr="00D95D4F">
        <w:rPr>
          <w:rFonts w:hint="eastAsia"/>
          <w:color w:val="000000"/>
          <w:u w:val="single"/>
        </w:rPr>
        <w:t xml:space="preserve">       </w:t>
      </w:r>
      <w:r w:rsidR="006A3A64" w:rsidRPr="00D95D4F">
        <w:rPr>
          <w:rFonts w:hint="eastAsia"/>
          <w:color w:val="000000"/>
        </w:rPr>
        <w:t>元，对外应收账款价值贬损严重。上述固定资产如均能按照评估价值变现，且对外应收账款</w:t>
      </w:r>
      <w:r w:rsidR="00230730" w:rsidRPr="00D95D4F">
        <w:rPr>
          <w:rFonts w:hint="eastAsia"/>
          <w:color w:val="000000"/>
        </w:rPr>
        <w:t>约</w:t>
      </w:r>
      <w:r w:rsidR="006A3A64" w:rsidRPr="00D95D4F">
        <w:rPr>
          <w:rFonts w:hint="eastAsia"/>
          <w:color w:val="000000"/>
        </w:rPr>
        <w:t>可回收</w:t>
      </w:r>
      <w:r w:rsidRPr="00D95D4F">
        <w:rPr>
          <w:rFonts w:hint="eastAsia"/>
          <w:color w:val="000000"/>
          <w:u w:val="single"/>
        </w:rPr>
        <w:t xml:space="preserve">       </w:t>
      </w:r>
      <w:r w:rsidR="006A3A64" w:rsidRPr="00D95D4F">
        <w:rPr>
          <w:rFonts w:hint="eastAsia"/>
          <w:color w:val="000000"/>
        </w:rPr>
        <w:t>万元（根据现有应收账款的结构、账期、履约能力、停止供货对正在履行合同中应收账款回收的影响等因素综合估算，实际可回收额度存在进一步降低的可能），债务人资产合计约为</w:t>
      </w:r>
      <w:r w:rsidRPr="00D95D4F">
        <w:rPr>
          <w:rFonts w:hint="eastAsia"/>
          <w:color w:val="000000"/>
          <w:u w:val="single"/>
        </w:rPr>
        <w:t xml:space="preserve">       </w:t>
      </w:r>
      <w:r w:rsidR="00230730" w:rsidRPr="00D95D4F">
        <w:rPr>
          <w:rFonts w:hint="eastAsia"/>
          <w:color w:val="000000"/>
        </w:rPr>
        <w:t>万元</w:t>
      </w:r>
      <w:r w:rsidR="006A3A64" w:rsidRPr="00D95D4F">
        <w:rPr>
          <w:rFonts w:hint="eastAsia"/>
          <w:color w:val="000000"/>
        </w:rPr>
        <w:t>。</w:t>
      </w:r>
    </w:p>
    <w:p w14:paraId="61BD57CF" w14:textId="77777777" w:rsidR="006A3A64" w:rsidRPr="00D95D4F" w:rsidRDefault="006A3A64">
      <w:pPr>
        <w:tabs>
          <w:tab w:val="left" w:pos="540"/>
        </w:tabs>
        <w:adjustRightInd w:val="0"/>
        <w:snapToGrid w:val="0"/>
        <w:spacing w:line="360" w:lineRule="auto"/>
        <w:ind w:firstLine="600"/>
        <w:rPr>
          <w:rFonts w:ascii="宋体" w:hAnsi="宋体"/>
          <w:color w:val="000000"/>
        </w:rPr>
      </w:pPr>
      <w:r w:rsidRPr="00D95D4F">
        <w:rPr>
          <w:color w:val="000000"/>
        </w:rPr>
        <w:t>1.</w:t>
      </w:r>
      <w:r w:rsidRPr="00D95D4F">
        <w:rPr>
          <w:rFonts w:hint="eastAsia"/>
          <w:color w:val="000000"/>
        </w:rPr>
        <w:t xml:space="preserve"> </w:t>
      </w:r>
      <w:r w:rsidRPr="00D95D4F">
        <w:rPr>
          <w:rFonts w:ascii="宋体" w:hAnsi="宋体" w:hint="eastAsia"/>
          <w:color w:val="000000"/>
        </w:rPr>
        <w:t>对债务人的特定财产享有担保权的债权组</w:t>
      </w:r>
    </w:p>
    <w:p w14:paraId="37DE83B4" w14:textId="77777777" w:rsidR="006A3A64" w:rsidRPr="00D95D4F" w:rsidRDefault="006A3A64">
      <w:pPr>
        <w:tabs>
          <w:tab w:val="left" w:pos="540"/>
        </w:tabs>
        <w:adjustRightInd w:val="0"/>
        <w:snapToGrid w:val="0"/>
        <w:spacing w:line="360" w:lineRule="auto"/>
        <w:ind w:firstLine="600"/>
        <w:rPr>
          <w:rFonts w:ascii="宋体" w:hAnsi="宋体" w:hint="eastAsia"/>
          <w:color w:val="000000"/>
        </w:rPr>
      </w:pPr>
      <w:r w:rsidRPr="00D95D4F">
        <w:rPr>
          <w:rFonts w:ascii="宋体" w:hAnsi="宋体" w:hint="eastAsia"/>
          <w:color w:val="000000"/>
        </w:rPr>
        <w:t>本组债权人共</w:t>
      </w:r>
      <w:r w:rsidR="00175838" w:rsidRPr="00D95D4F">
        <w:rPr>
          <w:rFonts w:ascii="宋体" w:hAnsi="宋体" w:hint="eastAsia"/>
          <w:color w:val="000000"/>
          <w:u w:val="single"/>
        </w:rPr>
        <w:t xml:space="preserve">  </w:t>
      </w:r>
      <w:r w:rsidRPr="00D95D4F">
        <w:rPr>
          <w:rFonts w:ascii="宋体" w:hAnsi="宋体" w:hint="eastAsia"/>
          <w:color w:val="000000"/>
        </w:rPr>
        <w:t>家，主要是</w:t>
      </w:r>
      <w:r w:rsidRPr="00D95D4F">
        <w:rPr>
          <w:rFonts w:hint="eastAsia"/>
          <w:color w:val="000000"/>
        </w:rPr>
        <w:t>不动产</w:t>
      </w:r>
      <w:r w:rsidR="008B60BD" w:rsidRPr="00D95D4F">
        <w:rPr>
          <w:rFonts w:hint="eastAsia"/>
          <w:color w:val="000000"/>
        </w:rPr>
        <w:t>抵押</w:t>
      </w:r>
      <w:r w:rsidRPr="00D95D4F">
        <w:rPr>
          <w:rFonts w:hint="eastAsia"/>
          <w:color w:val="000000"/>
        </w:rPr>
        <w:t>及融资租赁债权人，</w:t>
      </w:r>
      <w:r w:rsidRPr="00D95D4F">
        <w:rPr>
          <w:rFonts w:ascii="宋体" w:hAnsi="宋体" w:hint="eastAsia"/>
          <w:color w:val="000000"/>
        </w:rPr>
        <w:t>合计债权金额</w:t>
      </w:r>
      <w:r w:rsidR="00175838" w:rsidRPr="00D95D4F">
        <w:rPr>
          <w:rFonts w:ascii="宋体" w:hAnsi="宋体" w:hint="eastAsia"/>
          <w:color w:val="000000"/>
          <w:u w:val="single"/>
        </w:rPr>
        <w:t xml:space="preserve">       </w:t>
      </w:r>
      <w:r w:rsidR="00175838" w:rsidRPr="00D95D4F">
        <w:rPr>
          <w:rFonts w:ascii="仿宋_GB2312" w:hAnsi="仿宋_GB2312" w:cs="仿宋_GB2312" w:hint="eastAsia"/>
          <w:iCs/>
          <w:color w:val="000000"/>
          <w:u w:val="single"/>
        </w:rPr>
        <w:t xml:space="preserve"> </w:t>
      </w:r>
      <w:r w:rsidRPr="00D95D4F">
        <w:rPr>
          <w:rFonts w:hint="eastAsia"/>
          <w:bCs/>
          <w:color w:val="000000"/>
          <w:kern w:val="0"/>
        </w:rPr>
        <w:t>元。</w:t>
      </w:r>
      <w:r w:rsidRPr="00D95D4F">
        <w:rPr>
          <w:rFonts w:hint="eastAsia"/>
          <w:color w:val="000000"/>
        </w:rPr>
        <w:t>本组债权人依法对债务人的</w:t>
      </w:r>
      <w:r w:rsidR="008B60BD" w:rsidRPr="00D95D4F">
        <w:rPr>
          <w:rFonts w:hint="eastAsia"/>
          <w:color w:val="000000"/>
        </w:rPr>
        <w:t>特定财产</w:t>
      </w:r>
      <w:r w:rsidRPr="00D95D4F">
        <w:rPr>
          <w:rFonts w:hint="eastAsia"/>
          <w:color w:val="000000"/>
        </w:rPr>
        <w:t>享有优先受偿的权利。鉴于目前低迷的市场行情，该组债权人将面临资产实际处置价格低于债权金额的风险。</w:t>
      </w:r>
    </w:p>
    <w:p w14:paraId="6E6F729E" w14:textId="77777777" w:rsidR="006A3A64" w:rsidRPr="00D95D4F" w:rsidRDefault="006A3A64">
      <w:pPr>
        <w:tabs>
          <w:tab w:val="left" w:pos="540"/>
        </w:tabs>
        <w:adjustRightInd w:val="0"/>
        <w:snapToGrid w:val="0"/>
        <w:spacing w:line="360" w:lineRule="auto"/>
        <w:ind w:firstLine="600"/>
        <w:rPr>
          <w:color w:val="000000"/>
        </w:rPr>
      </w:pPr>
      <w:r w:rsidRPr="00D95D4F">
        <w:rPr>
          <w:rFonts w:hint="eastAsia"/>
          <w:color w:val="000000"/>
        </w:rPr>
        <w:t xml:space="preserve">2. </w:t>
      </w:r>
      <w:r w:rsidRPr="00D95D4F">
        <w:rPr>
          <w:rFonts w:hint="eastAsia"/>
          <w:color w:val="000000"/>
        </w:rPr>
        <w:t>职工债权组</w:t>
      </w:r>
    </w:p>
    <w:p w14:paraId="448D1C9F" w14:textId="77777777" w:rsidR="006A3A64" w:rsidRPr="00D95D4F" w:rsidRDefault="006A3A64">
      <w:pPr>
        <w:adjustRightInd w:val="0"/>
        <w:snapToGrid w:val="0"/>
        <w:spacing w:line="360" w:lineRule="auto"/>
        <w:ind w:firstLine="600"/>
        <w:rPr>
          <w:rFonts w:hint="eastAsia"/>
          <w:color w:val="000000"/>
        </w:rPr>
      </w:pPr>
      <w:r w:rsidRPr="00D95D4F">
        <w:rPr>
          <w:rFonts w:hint="eastAsia"/>
          <w:color w:val="000000"/>
        </w:rPr>
        <w:t>职工债权实际受偿比例为</w:t>
      </w:r>
      <w:r w:rsidRPr="00D95D4F">
        <w:rPr>
          <w:rFonts w:hint="eastAsia"/>
          <w:color w:val="000000"/>
        </w:rPr>
        <w:t>100%</w:t>
      </w:r>
      <w:r w:rsidRPr="00D95D4F">
        <w:rPr>
          <w:rFonts w:hint="eastAsia"/>
          <w:color w:val="000000"/>
        </w:rPr>
        <w:t>。</w:t>
      </w:r>
    </w:p>
    <w:p w14:paraId="748FD819" w14:textId="77777777" w:rsidR="006A3A64" w:rsidRPr="00D95D4F" w:rsidRDefault="006A3A64">
      <w:pPr>
        <w:tabs>
          <w:tab w:val="left" w:pos="540"/>
        </w:tabs>
        <w:adjustRightInd w:val="0"/>
        <w:snapToGrid w:val="0"/>
        <w:spacing w:line="360" w:lineRule="auto"/>
        <w:ind w:firstLine="600"/>
        <w:rPr>
          <w:color w:val="000000"/>
        </w:rPr>
      </w:pPr>
      <w:r w:rsidRPr="00D95D4F">
        <w:rPr>
          <w:color w:val="000000"/>
        </w:rPr>
        <w:t>3.</w:t>
      </w:r>
      <w:r w:rsidRPr="00D95D4F">
        <w:rPr>
          <w:rFonts w:hint="eastAsia"/>
          <w:color w:val="000000"/>
        </w:rPr>
        <w:t xml:space="preserve"> </w:t>
      </w:r>
      <w:r w:rsidRPr="00D95D4F">
        <w:rPr>
          <w:rFonts w:hint="eastAsia"/>
          <w:color w:val="000000"/>
        </w:rPr>
        <w:t>普通债权组</w:t>
      </w:r>
    </w:p>
    <w:p w14:paraId="4D623D34" w14:textId="77777777" w:rsidR="006A3A64" w:rsidRPr="00D95D4F" w:rsidRDefault="006A3A64">
      <w:pPr>
        <w:adjustRightInd w:val="0"/>
        <w:snapToGrid w:val="0"/>
        <w:spacing w:line="360" w:lineRule="auto"/>
        <w:ind w:firstLine="600"/>
        <w:rPr>
          <w:color w:val="000000"/>
        </w:rPr>
      </w:pPr>
      <w:r w:rsidRPr="00D95D4F">
        <w:rPr>
          <w:rFonts w:hint="eastAsia"/>
          <w:bCs/>
          <w:color w:val="000000"/>
        </w:rPr>
        <w:t>前述资产扣除应支付的共益债务约</w:t>
      </w:r>
      <w:r w:rsidR="00175838" w:rsidRPr="00D95D4F">
        <w:rPr>
          <w:rFonts w:hint="eastAsia"/>
          <w:bCs/>
          <w:color w:val="000000"/>
          <w:u w:val="single"/>
        </w:rPr>
        <w:t xml:space="preserve">       </w:t>
      </w:r>
      <w:r w:rsidRPr="00D95D4F">
        <w:rPr>
          <w:rFonts w:hint="eastAsia"/>
          <w:bCs/>
          <w:color w:val="000000"/>
        </w:rPr>
        <w:t>元和破产费用后，可供</w:t>
      </w:r>
      <w:r w:rsidRPr="00D95D4F">
        <w:rPr>
          <w:rFonts w:ascii="宋体" w:hAnsi="宋体" w:hint="eastAsia"/>
          <w:color w:val="000000"/>
        </w:rPr>
        <w:t>普通债权人分配的财产将不超过</w:t>
      </w:r>
      <w:r w:rsidR="00175838" w:rsidRPr="00D95D4F">
        <w:rPr>
          <w:rFonts w:ascii="宋体" w:hAnsi="宋体" w:hint="eastAsia"/>
          <w:color w:val="000000"/>
          <w:u w:val="single"/>
        </w:rPr>
        <w:t xml:space="preserve">        </w:t>
      </w:r>
      <w:r w:rsidR="00175838" w:rsidRPr="00D95D4F">
        <w:rPr>
          <w:rFonts w:ascii="宋体" w:hAnsi="宋体" w:hint="eastAsia"/>
          <w:color w:val="000000"/>
        </w:rPr>
        <w:t>元</w:t>
      </w:r>
      <w:r w:rsidRPr="00D95D4F">
        <w:rPr>
          <w:rFonts w:hint="eastAsia"/>
          <w:color w:val="000000"/>
        </w:rPr>
        <w:t>，</w:t>
      </w:r>
      <w:r w:rsidRPr="00D95D4F">
        <w:rPr>
          <w:rFonts w:hint="eastAsia"/>
          <w:bCs/>
          <w:color w:val="000000"/>
        </w:rPr>
        <w:t>预计清偿率将不超过</w:t>
      </w:r>
      <w:r w:rsidRPr="00D95D4F">
        <w:rPr>
          <w:rFonts w:hint="eastAsia"/>
          <w:bCs/>
          <w:color w:val="000000"/>
        </w:rPr>
        <w:t>8%</w:t>
      </w:r>
      <w:r w:rsidRPr="00D95D4F">
        <w:rPr>
          <w:rFonts w:hint="eastAsia"/>
          <w:bCs/>
          <w:color w:val="000000"/>
        </w:rPr>
        <w:t>。并且，具体清偿时间存在很大不确定性，因为清偿款的来源主要是应收账款，应收账款何时能够收回</w:t>
      </w:r>
      <w:r w:rsidR="008B60BD" w:rsidRPr="00D95D4F">
        <w:rPr>
          <w:rFonts w:hint="eastAsia"/>
          <w:bCs/>
          <w:color w:val="000000"/>
        </w:rPr>
        <w:t>、</w:t>
      </w:r>
      <w:r w:rsidRPr="00D95D4F">
        <w:rPr>
          <w:rFonts w:hint="eastAsia"/>
          <w:bCs/>
          <w:color w:val="000000"/>
        </w:rPr>
        <w:t>收回额度</w:t>
      </w:r>
      <w:r w:rsidR="008B60BD" w:rsidRPr="00D95D4F">
        <w:rPr>
          <w:rFonts w:hint="eastAsia"/>
          <w:bCs/>
          <w:color w:val="000000"/>
        </w:rPr>
        <w:t>最终能否</w:t>
      </w:r>
      <w:r w:rsidRPr="00D95D4F">
        <w:rPr>
          <w:rFonts w:hint="eastAsia"/>
          <w:bCs/>
          <w:color w:val="000000"/>
        </w:rPr>
        <w:t>达到预估数额均存在很大的不确定性。</w:t>
      </w:r>
    </w:p>
    <w:p w14:paraId="4CD2D320" w14:textId="77777777" w:rsidR="006A3A64" w:rsidRPr="00D95D4F" w:rsidRDefault="006A3A64" w:rsidP="00CF490A">
      <w:pPr>
        <w:adjustRightInd w:val="0"/>
        <w:snapToGrid w:val="0"/>
        <w:spacing w:line="360" w:lineRule="auto"/>
        <w:ind w:firstLineChars="196" w:firstLine="588"/>
        <w:rPr>
          <w:b/>
          <w:color w:val="000000"/>
        </w:rPr>
      </w:pPr>
      <w:r w:rsidRPr="00D95D4F">
        <w:rPr>
          <w:rFonts w:hint="eastAsia"/>
          <w:b/>
          <w:color w:val="000000"/>
        </w:rPr>
        <w:t>二、重整条件下的债务人清偿能力</w:t>
      </w:r>
    </w:p>
    <w:p w14:paraId="4EFA474B" w14:textId="77777777" w:rsidR="00175838" w:rsidRPr="00D95D4F" w:rsidRDefault="006A3A64">
      <w:pPr>
        <w:adjustRightInd w:val="0"/>
        <w:snapToGrid w:val="0"/>
        <w:spacing w:line="360" w:lineRule="auto"/>
        <w:ind w:firstLine="600"/>
        <w:rPr>
          <w:rFonts w:ascii="宋体" w:hAnsi="宋体" w:hint="eastAsia"/>
          <w:color w:val="000000"/>
          <w:u w:val="single"/>
        </w:rPr>
      </w:pPr>
      <w:r w:rsidRPr="00D95D4F">
        <w:rPr>
          <w:rFonts w:ascii="宋体" w:hAnsi="宋体" w:hint="eastAsia"/>
          <w:color w:val="000000"/>
        </w:rPr>
        <w:t>依据对债务人重整价值、经营前景之可行性分析，债务人将引进优质的重整投资者，全面整顿</w:t>
      </w:r>
      <w:r w:rsidR="001D7D97" w:rsidRPr="00D95D4F">
        <w:rPr>
          <w:rFonts w:ascii="宋体" w:hAnsi="宋体" w:hint="eastAsia"/>
          <w:color w:val="000000"/>
        </w:rPr>
        <w:t>**</w:t>
      </w:r>
      <w:r w:rsidRPr="00D95D4F">
        <w:rPr>
          <w:rFonts w:ascii="宋体" w:hAnsi="宋体" w:hint="eastAsia"/>
          <w:color w:val="000000"/>
        </w:rPr>
        <w:t>公司，致力于实现精细化、规模化经营。在重整条件下，投资者愿意在参照市场价值的基础上进行溢价收购，整体收购对价为</w:t>
      </w:r>
      <w:r w:rsidR="00175838" w:rsidRPr="00D95D4F">
        <w:rPr>
          <w:rFonts w:ascii="宋体" w:hAnsi="宋体" w:hint="eastAsia"/>
          <w:color w:val="000000"/>
          <w:u w:val="single"/>
        </w:rPr>
        <w:t xml:space="preserve">       </w:t>
      </w:r>
      <w:r w:rsidRPr="00D95D4F">
        <w:rPr>
          <w:rFonts w:ascii="宋体" w:hAnsi="宋体" w:hint="eastAsia"/>
          <w:color w:val="000000"/>
        </w:rPr>
        <w:t>元（包含共益债务约</w:t>
      </w:r>
      <w:r w:rsidR="00175838" w:rsidRPr="00D95D4F">
        <w:rPr>
          <w:rFonts w:ascii="宋体" w:hAnsi="宋体" w:hint="eastAsia"/>
          <w:color w:val="000000"/>
          <w:u w:val="single"/>
        </w:rPr>
        <w:t xml:space="preserve">      </w:t>
      </w:r>
      <w:r w:rsidRPr="00D95D4F">
        <w:rPr>
          <w:rFonts w:ascii="宋体" w:hAnsi="宋体" w:hint="eastAsia"/>
          <w:color w:val="000000"/>
        </w:rPr>
        <w:t>万元亦由投资者承担）。与清算条件相比较，职工债权仍能</w:t>
      </w:r>
      <w:r w:rsidR="008B60BD" w:rsidRPr="00D95D4F">
        <w:rPr>
          <w:rFonts w:ascii="宋体" w:hAnsi="宋体" w:hint="eastAsia"/>
          <w:color w:val="000000"/>
        </w:rPr>
        <w:t>全额</w:t>
      </w:r>
      <w:r w:rsidRPr="00D95D4F">
        <w:rPr>
          <w:rFonts w:ascii="宋体" w:hAnsi="宋体" w:hint="eastAsia"/>
          <w:color w:val="000000"/>
        </w:rPr>
        <w:t>获得清偿，对债务人的特定财产享有担保权的债权人，在</w:t>
      </w:r>
      <w:r w:rsidRPr="00D95D4F">
        <w:rPr>
          <w:rFonts w:hint="eastAsia"/>
          <w:color w:val="000000"/>
        </w:rPr>
        <w:t>市场较为低迷、资产处置难度较大的大环境下，该部分债权人能够确保基本参照评估价值全额实现债权，相较于破产清算，不但减少了资产拍卖变现的不确定性，而且无须考虑资产拍卖变现产生的交易税费对其债权实现的影响。</w:t>
      </w:r>
      <w:r w:rsidRPr="00D95D4F">
        <w:rPr>
          <w:rFonts w:ascii="宋体" w:hAnsi="宋体" w:hint="eastAsia"/>
          <w:color w:val="000000"/>
        </w:rPr>
        <w:t>而普通债权组的清偿率更是能得到明显的提升，在清偿</w:t>
      </w:r>
      <w:r w:rsidR="0021197D" w:rsidRPr="00D95D4F">
        <w:rPr>
          <w:rFonts w:ascii="宋体" w:hAnsi="宋体" w:hint="eastAsia"/>
          <w:color w:val="000000"/>
        </w:rPr>
        <w:t>破产费用（包括中介机构费用、诉讼费用、管理人报酬等）</w:t>
      </w:r>
      <w:r w:rsidR="008B60BD" w:rsidRPr="00D95D4F">
        <w:rPr>
          <w:rFonts w:ascii="宋体" w:hAnsi="宋体" w:hint="eastAsia"/>
          <w:color w:val="000000"/>
        </w:rPr>
        <w:t>、共益债务</w:t>
      </w:r>
      <w:r w:rsidR="0021197D" w:rsidRPr="00D95D4F">
        <w:rPr>
          <w:rFonts w:ascii="宋体" w:hAnsi="宋体" w:hint="eastAsia"/>
          <w:color w:val="000000"/>
        </w:rPr>
        <w:t>、</w:t>
      </w:r>
      <w:r w:rsidRPr="00D95D4F">
        <w:rPr>
          <w:rFonts w:ascii="宋体" w:hAnsi="宋体" w:hint="eastAsia"/>
          <w:color w:val="000000"/>
        </w:rPr>
        <w:t>对债务人的特定财产享有担保权的债权、职工债权后，可供普通债权人分配的财产约为</w:t>
      </w:r>
      <w:r w:rsidR="00175838" w:rsidRPr="00D95D4F">
        <w:rPr>
          <w:rFonts w:ascii="宋体" w:hAnsi="宋体" w:hint="eastAsia"/>
          <w:color w:val="000000"/>
        </w:rPr>
        <w:t xml:space="preserve">            </w:t>
      </w:r>
      <w:r w:rsidR="00175838" w:rsidRPr="00D95D4F">
        <w:rPr>
          <w:rFonts w:ascii="宋体" w:hAnsi="宋体" w:hint="eastAsia"/>
          <w:color w:val="000000"/>
          <w:u w:val="single"/>
        </w:rPr>
        <w:t xml:space="preserve">         </w:t>
      </w:r>
    </w:p>
    <w:p w14:paraId="728DEBD3" w14:textId="77777777" w:rsidR="006A3A64" w:rsidRPr="00D95D4F" w:rsidRDefault="00175838" w:rsidP="00593860">
      <w:pPr>
        <w:adjustRightInd w:val="0"/>
        <w:snapToGrid w:val="0"/>
        <w:spacing w:line="360" w:lineRule="auto"/>
        <w:ind w:firstLineChars="0" w:firstLine="0"/>
        <w:rPr>
          <w:rFonts w:hint="eastAsia"/>
          <w:color w:val="000000"/>
        </w:rPr>
      </w:pPr>
      <w:r w:rsidRPr="00D95D4F">
        <w:rPr>
          <w:rFonts w:ascii="宋体" w:hAnsi="宋体" w:hint="eastAsia"/>
          <w:color w:val="000000"/>
          <w:u w:val="single"/>
        </w:rPr>
        <w:t xml:space="preserve">        </w:t>
      </w:r>
      <w:r w:rsidRPr="00D95D4F">
        <w:rPr>
          <w:rFonts w:ascii="宋体" w:hAnsi="宋体" w:hint="eastAsia"/>
          <w:color w:val="000000"/>
        </w:rPr>
        <w:t>元</w:t>
      </w:r>
      <w:r w:rsidR="006A3A64" w:rsidRPr="00D95D4F">
        <w:rPr>
          <w:rFonts w:hint="eastAsia"/>
          <w:color w:val="000000"/>
        </w:rPr>
        <w:t>，预计普通债权组清偿率将达到</w:t>
      </w:r>
      <w:r w:rsidR="00380104" w:rsidRPr="00D95D4F">
        <w:rPr>
          <w:rFonts w:hint="eastAsia"/>
          <w:color w:val="000000"/>
        </w:rPr>
        <w:t xml:space="preserve"> *</w:t>
      </w:r>
      <w:r w:rsidR="006A3A64" w:rsidRPr="00D95D4F">
        <w:rPr>
          <w:rFonts w:hint="eastAsia"/>
          <w:color w:val="000000"/>
        </w:rPr>
        <w:t>%</w:t>
      </w:r>
      <w:r w:rsidR="006A3A64" w:rsidRPr="00D95D4F">
        <w:rPr>
          <w:rFonts w:hint="eastAsia"/>
          <w:color w:val="000000"/>
        </w:rPr>
        <w:t>。</w:t>
      </w:r>
    </w:p>
    <w:p w14:paraId="499CE6DA" w14:textId="77777777" w:rsidR="006A3A64" w:rsidRPr="00D95D4F" w:rsidRDefault="006A3A64">
      <w:pPr>
        <w:adjustRightInd w:val="0"/>
        <w:snapToGrid w:val="0"/>
        <w:spacing w:line="360" w:lineRule="auto"/>
        <w:ind w:firstLineChars="196" w:firstLine="588"/>
        <w:rPr>
          <w:color w:val="000000"/>
        </w:rPr>
      </w:pPr>
      <w:r w:rsidRPr="00D95D4F">
        <w:rPr>
          <w:rFonts w:hint="eastAsia"/>
          <w:color w:val="000000"/>
        </w:rPr>
        <w:t>综上分析，如债务人能够在全体债权人的理解和协助下顺利完成重整计划，成功引进投资者，则全体普通债权人的清偿率相比较破产清算条件下将得到明显提升。</w:t>
      </w:r>
    </w:p>
    <w:p w14:paraId="235113F0" w14:textId="77777777" w:rsidR="006A3A64" w:rsidRPr="00D95D4F" w:rsidRDefault="006A3A64">
      <w:pPr>
        <w:pStyle w:val="1"/>
        <w:spacing w:line="560" w:lineRule="exact"/>
        <w:ind w:firstLineChars="0" w:firstLine="0"/>
        <w:rPr>
          <w:rFonts w:ascii="仿宋_GB2312" w:eastAsia="仿宋_GB2312" w:hint="eastAsia"/>
          <w:color w:val="000000"/>
          <w:sz w:val="30"/>
        </w:rPr>
      </w:pPr>
      <w:bookmarkStart w:id="30" w:name="_Toc353375991"/>
      <w:bookmarkStart w:id="31" w:name="_Toc16512"/>
      <w:bookmarkStart w:id="32" w:name="_Toc1386"/>
      <w:bookmarkStart w:id="33" w:name="_Toc31012"/>
      <w:bookmarkStart w:id="34" w:name="_Toc364112015"/>
      <w:r w:rsidRPr="00D95D4F">
        <w:rPr>
          <w:rFonts w:ascii="仿宋_GB2312" w:eastAsia="仿宋_GB2312" w:hint="eastAsia"/>
          <w:color w:val="000000"/>
        </w:rPr>
        <w:t>第五部分 债权的确认和调整</w:t>
      </w:r>
      <w:bookmarkEnd w:id="30"/>
      <w:bookmarkEnd w:id="31"/>
      <w:bookmarkEnd w:id="32"/>
      <w:bookmarkEnd w:id="33"/>
      <w:bookmarkEnd w:id="34"/>
    </w:p>
    <w:p w14:paraId="78769063" w14:textId="77777777" w:rsidR="006A3A64" w:rsidRPr="00D95D4F" w:rsidRDefault="006A3A64">
      <w:pPr>
        <w:adjustRightInd w:val="0"/>
        <w:snapToGrid w:val="0"/>
        <w:spacing w:line="360" w:lineRule="auto"/>
        <w:ind w:firstLineChars="196" w:firstLine="588"/>
        <w:rPr>
          <w:rFonts w:hint="eastAsia"/>
          <w:color w:val="000000"/>
        </w:rPr>
      </w:pPr>
      <w:r w:rsidRPr="00D95D4F">
        <w:rPr>
          <w:rFonts w:hint="eastAsia"/>
          <w:color w:val="000000"/>
        </w:rPr>
        <w:t>各笔债权的类别与金额依据管理人编制并经</w:t>
      </w:r>
      <w:r w:rsidR="004D4C1D" w:rsidRPr="00D95D4F">
        <w:rPr>
          <w:rFonts w:hint="eastAsia"/>
          <w:color w:val="000000"/>
        </w:rPr>
        <w:t>**</w:t>
      </w:r>
      <w:r w:rsidRPr="00D95D4F">
        <w:rPr>
          <w:rFonts w:hint="eastAsia"/>
          <w:color w:val="000000"/>
        </w:rPr>
        <w:t>人民法院裁定确认的《债权表》确认。</w:t>
      </w:r>
    </w:p>
    <w:p w14:paraId="778E1AA0" w14:textId="77777777" w:rsidR="006A3A64" w:rsidRPr="00D95D4F" w:rsidRDefault="006A3A64">
      <w:pPr>
        <w:adjustRightInd w:val="0"/>
        <w:snapToGrid w:val="0"/>
        <w:spacing w:line="360" w:lineRule="auto"/>
        <w:ind w:firstLine="600"/>
        <w:rPr>
          <w:color w:val="000000"/>
        </w:rPr>
      </w:pPr>
      <w:r w:rsidRPr="00D95D4F">
        <w:rPr>
          <w:rFonts w:hint="eastAsia"/>
          <w:color w:val="000000"/>
        </w:rPr>
        <w:t>根据《债权表》确认的各类债权，</w:t>
      </w:r>
      <w:r w:rsidR="008B60BD" w:rsidRPr="00D95D4F">
        <w:rPr>
          <w:rFonts w:hint="eastAsia"/>
          <w:color w:val="000000"/>
        </w:rPr>
        <w:t>对债务人的</w:t>
      </w:r>
      <w:r w:rsidRPr="00D95D4F">
        <w:rPr>
          <w:rFonts w:ascii="宋体" w:hAnsi="宋体" w:hint="eastAsia"/>
          <w:color w:val="000000"/>
        </w:rPr>
        <w:t>特定财产享有担保权的债权组的债权金额不作调整，将</w:t>
      </w:r>
      <w:r w:rsidRPr="00D95D4F">
        <w:rPr>
          <w:rFonts w:ascii="宋体" w:hAnsi="宋体" w:hint="eastAsia"/>
          <w:color w:val="000000"/>
        </w:rPr>
        <w:t>100%</w:t>
      </w:r>
      <w:r w:rsidRPr="00D95D4F">
        <w:rPr>
          <w:rFonts w:ascii="宋体" w:hAnsi="宋体" w:hint="eastAsia"/>
          <w:color w:val="000000"/>
        </w:rPr>
        <w:t>清偿。职工债权总额不作调整，将</w:t>
      </w:r>
      <w:r w:rsidRPr="00D95D4F">
        <w:rPr>
          <w:rFonts w:ascii="宋体" w:hAnsi="宋体" w:hint="eastAsia"/>
          <w:color w:val="000000"/>
        </w:rPr>
        <w:t>100%</w:t>
      </w:r>
      <w:r w:rsidRPr="00D95D4F">
        <w:rPr>
          <w:rFonts w:ascii="宋体" w:hAnsi="宋体" w:hint="eastAsia"/>
          <w:color w:val="000000"/>
        </w:rPr>
        <w:t>清偿。</w:t>
      </w:r>
      <w:r w:rsidRPr="00D95D4F">
        <w:rPr>
          <w:rFonts w:hint="eastAsia"/>
          <w:color w:val="000000"/>
        </w:rPr>
        <w:t>普通债权组的债权金额调整为确认金额的</w:t>
      </w:r>
      <w:r w:rsidR="00380104" w:rsidRPr="00D95D4F">
        <w:rPr>
          <w:rFonts w:hint="eastAsia"/>
          <w:color w:val="000000"/>
        </w:rPr>
        <w:t>**</w:t>
      </w:r>
      <w:r w:rsidRPr="00D95D4F">
        <w:rPr>
          <w:color w:val="000000"/>
        </w:rPr>
        <w:t>%</w:t>
      </w:r>
      <w:r w:rsidRPr="00D95D4F">
        <w:rPr>
          <w:rFonts w:hint="eastAsia"/>
          <w:color w:val="000000"/>
        </w:rPr>
        <w:t>，最终清偿比例视债权清偿方案选择完毕、债务规模全部锁定后确定。</w:t>
      </w:r>
    </w:p>
    <w:p w14:paraId="21A06549" w14:textId="77777777" w:rsidR="006A3A64" w:rsidRPr="00D95D4F" w:rsidRDefault="006A3A64">
      <w:pPr>
        <w:pStyle w:val="1"/>
        <w:spacing w:line="560" w:lineRule="exact"/>
        <w:ind w:firstLineChars="0" w:firstLine="0"/>
        <w:rPr>
          <w:rFonts w:ascii="仿宋_GB2312" w:eastAsia="仿宋_GB2312" w:hint="eastAsia"/>
          <w:color w:val="000000"/>
        </w:rPr>
      </w:pPr>
      <w:bookmarkStart w:id="35" w:name="_Toc353375992"/>
      <w:bookmarkStart w:id="36" w:name="_Toc335"/>
      <w:bookmarkStart w:id="37" w:name="_Toc23917"/>
      <w:bookmarkStart w:id="38" w:name="_Toc10908"/>
      <w:bookmarkStart w:id="39" w:name="_Toc364112016"/>
      <w:r w:rsidRPr="00D95D4F">
        <w:rPr>
          <w:rFonts w:ascii="仿宋_GB2312" w:eastAsia="仿宋_GB2312" w:hint="eastAsia"/>
          <w:color w:val="000000"/>
        </w:rPr>
        <w:t>第六部分 债权的受偿方案</w:t>
      </w:r>
      <w:bookmarkEnd w:id="35"/>
      <w:bookmarkEnd w:id="36"/>
      <w:bookmarkEnd w:id="37"/>
      <w:bookmarkEnd w:id="38"/>
      <w:bookmarkEnd w:id="39"/>
    </w:p>
    <w:p w14:paraId="215A706C" w14:textId="77777777" w:rsidR="006A3A64" w:rsidRPr="00D95D4F" w:rsidRDefault="006A3A64" w:rsidP="00CF490A">
      <w:pPr>
        <w:pStyle w:val="2"/>
        <w:spacing w:line="560" w:lineRule="exact"/>
        <w:ind w:firstLine="600"/>
        <w:rPr>
          <w:rFonts w:ascii="仿宋_GB2312" w:eastAsia="仿宋_GB2312" w:hint="eastAsia"/>
          <w:color w:val="000000"/>
        </w:rPr>
      </w:pPr>
      <w:r w:rsidRPr="00D95D4F">
        <w:rPr>
          <w:rFonts w:ascii="仿宋_GB2312" w:eastAsia="仿宋_GB2312" w:hint="eastAsia"/>
          <w:color w:val="000000"/>
        </w:rPr>
        <w:t>一、偿债资金来源</w:t>
      </w:r>
    </w:p>
    <w:p w14:paraId="25979CFA" w14:textId="77777777" w:rsidR="004B0959" w:rsidRPr="00D95D4F" w:rsidRDefault="004B0959">
      <w:pPr>
        <w:spacing w:line="560" w:lineRule="exact"/>
        <w:ind w:firstLine="600"/>
        <w:rPr>
          <w:rFonts w:ascii="仿宋_GB2312" w:hint="eastAsia"/>
          <w:bCs/>
          <w:color w:val="000000"/>
          <w:szCs w:val="30"/>
        </w:rPr>
      </w:pPr>
      <w:r w:rsidRPr="00D95D4F">
        <w:rPr>
          <w:rFonts w:ascii="仿宋_GB2312" w:hint="eastAsia"/>
          <w:bCs/>
          <w:color w:val="000000"/>
          <w:szCs w:val="30"/>
        </w:rPr>
        <w:t>1.</w:t>
      </w:r>
      <w:r w:rsidR="006A3A64" w:rsidRPr="00D95D4F">
        <w:rPr>
          <w:rFonts w:ascii="仿宋_GB2312" w:hint="eastAsia"/>
          <w:bCs/>
          <w:color w:val="000000"/>
          <w:szCs w:val="30"/>
        </w:rPr>
        <w:t>投资者承债式整体收购</w:t>
      </w:r>
      <w:r w:rsidR="001D7D97" w:rsidRPr="00D95D4F">
        <w:rPr>
          <w:rFonts w:ascii="仿宋_GB2312" w:hint="eastAsia"/>
          <w:bCs/>
          <w:color w:val="000000"/>
          <w:szCs w:val="30"/>
        </w:rPr>
        <w:t>**</w:t>
      </w:r>
      <w:r w:rsidR="006A3A64" w:rsidRPr="00D95D4F">
        <w:rPr>
          <w:rFonts w:ascii="仿宋_GB2312" w:hint="eastAsia"/>
          <w:bCs/>
          <w:color w:val="000000"/>
          <w:szCs w:val="30"/>
        </w:rPr>
        <w:t>公司</w:t>
      </w:r>
      <w:r w:rsidR="006E2696" w:rsidRPr="00D95D4F">
        <w:rPr>
          <w:rFonts w:ascii="仿宋_GB2312" w:hint="eastAsia"/>
          <w:bCs/>
          <w:color w:val="000000"/>
          <w:szCs w:val="30"/>
        </w:rPr>
        <w:t>所支付的</w:t>
      </w:r>
      <w:r w:rsidR="006A3A64" w:rsidRPr="00D95D4F">
        <w:rPr>
          <w:rFonts w:ascii="仿宋_GB2312" w:hint="eastAsia"/>
          <w:bCs/>
          <w:color w:val="000000"/>
          <w:szCs w:val="30"/>
        </w:rPr>
        <w:t>收购价款</w:t>
      </w:r>
      <w:r w:rsidRPr="00D95D4F">
        <w:rPr>
          <w:rFonts w:ascii="仿宋_GB2312" w:hint="eastAsia"/>
          <w:bCs/>
          <w:color w:val="000000"/>
          <w:szCs w:val="30"/>
        </w:rPr>
        <w:t>；</w:t>
      </w:r>
    </w:p>
    <w:p w14:paraId="446DF012" w14:textId="77777777" w:rsidR="004B0959" w:rsidRPr="00D95D4F" w:rsidRDefault="004B0959">
      <w:pPr>
        <w:spacing w:line="560" w:lineRule="exact"/>
        <w:ind w:firstLine="600"/>
        <w:rPr>
          <w:rFonts w:ascii="仿宋_GB2312" w:hint="eastAsia"/>
          <w:bCs/>
          <w:color w:val="000000"/>
          <w:szCs w:val="30"/>
        </w:rPr>
      </w:pPr>
      <w:r w:rsidRPr="00D95D4F">
        <w:rPr>
          <w:rFonts w:ascii="仿宋_GB2312" w:hint="eastAsia"/>
          <w:bCs/>
          <w:color w:val="000000"/>
          <w:szCs w:val="30"/>
        </w:rPr>
        <w:t>2.</w:t>
      </w:r>
      <w:r w:rsidR="001D7D97" w:rsidRPr="00D95D4F">
        <w:rPr>
          <w:rFonts w:ascii="仿宋_GB2312" w:hint="eastAsia"/>
          <w:bCs/>
          <w:color w:val="000000"/>
          <w:szCs w:val="30"/>
        </w:rPr>
        <w:t>**</w:t>
      </w:r>
      <w:r w:rsidRPr="00D95D4F">
        <w:rPr>
          <w:rFonts w:ascii="仿宋_GB2312" w:hint="eastAsia"/>
          <w:bCs/>
          <w:color w:val="000000"/>
          <w:szCs w:val="30"/>
        </w:rPr>
        <w:t>公司持有的股权经清算和/或变现处置后取得的价款（小额贷款公司股权除外，该股权对价已经包括在收购总价内）；</w:t>
      </w:r>
    </w:p>
    <w:p w14:paraId="489FC6CB" w14:textId="77777777" w:rsidR="004B0959" w:rsidRPr="00D95D4F" w:rsidRDefault="004B0959">
      <w:pPr>
        <w:spacing w:line="560" w:lineRule="exact"/>
        <w:ind w:firstLine="600"/>
        <w:rPr>
          <w:rFonts w:ascii="仿宋_GB2312" w:hint="eastAsia"/>
          <w:bCs/>
          <w:color w:val="000000"/>
          <w:szCs w:val="30"/>
        </w:rPr>
      </w:pPr>
      <w:r w:rsidRPr="00D95D4F">
        <w:rPr>
          <w:rFonts w:ascii="仿宋_GB2312" w:hint="eastAsia"/>
          <w:bCs/>
          <w:color w:val="000000"/>
          <w:szCs w:val="30"/>
        </w:rPr>
        <w:t>3.</w:t>
      </w:r>
      <w:r w:rsidR="001D7D97" w:rsidRPr="00D95D4F">
        <w:rPr>
          <w:rFonts w:ascii="仿宋_GB2312" w:hint="eastAsia"/>
          <w:bCs/>
          <w:color w:val="000000"/>
          <w:szCs w:val="30"/>
        </w:rPr>
        <w:t>**</w:t>
      </w:r>
      <w:r w:rsidR="00175838" w:rsidRPr="00D95D4F">
        <w:rPr>
          <w:rFonts w:ascii="仿宋_GB2312" w:hint="eastAsia"/>
          <w:bCs/>
          <w:color w:val="000000"/>
          <w:szCs w:val="30"/>
        </w:rPr>
        <w:t>公司</w:t>
      </w:r>
      <w:r w:rsidR="00380104" w:rsidRPr="00D95D4F">
        <w:rPr>
          <w:rFonts w:ascii="仿宋_GB2312" w:hint="eastAsia"/>
          <w:bCs/>
          <w:color w:val="000000"/>
          <w:szCs w:val="30"/>
        </w:rPr>
        <w:t>**</w:t>
      </w:r>
      <w:r w:rsidR="00823423" w:rsidRPr="00D95D4F">
        <w:rPr>
          <w:rFonts w:ascii="仿宋_GB2312" w:hint="eastAsia"/>
          <w:bCs/>
          <w:color w:val="000000"/>
          <w:szCs w:val="30"/>
        </w:rPr>
        <w:t>享有</w:t>
      </w:r>
      <w:r w:rsidR="003937C3" w:rsidRPr="00D95D4F">
        <w:rPr>
          <w:rFonts w:ascii="仿宋_GB2312" w:hint="eastAsia"/>
          <w:bCs/>
          <w:color w:val="000000"/>
          <w:szCs w:val="30"/>
        </w:rPr>
        <w:t>的</w:t>
      </w:r>
      <w:r w:rsidR="00823423" w:rsidRPr="00D95D4F">
        <w:rPr>
          <w:rFonts w:ascii="仿宋_GB2312" w:hint="eastAsia"/>
          <w:bCs/>
          <w:color w:val="000000"/>
          <w:szCs w:val="30"/>
        </w:rPr>
        <w:t>债权</w:t>
      </w:r>
      <w:r w:rsidRPr="00D95D4F">
        <w:rPr>
          <w:rFonts w:ascii="仿宋_GB2312" w:hint="eastAsia"/>
          <w:bCs/>
          <w:color w:val="000000"/>
          <w:szCs w:val="30"/>
        </w:rPr>
        <w:t>，后续</w:t>
      </w:r>
      <w:r w:rsidR="00A50C61" w:rsidRPr="00D95D4F">
        <w:rPr>
          <w:rFonts w:ascii="仿宋_GB2312" w:hint="eastAsia"/>
          <w:bCs/>
          <w:color w:val="000000"/>
          <w:szCs w:val="30"/>
        </w:rPr>
        <w:t>通过诉讼、申报破产债权等方式追收后，</w:t>
      </w:r>
      <w:r w:rsidRPr="00D95D4F">
        <w:rPr>
          <w:rFonts w:ascii="仿宋_GB2312" w:hint="eastAsia"/>
          <w:bCs/>
          <w:color w:val="000000"/>
          <w:szCs w:val="30"/>
        </w:rPr>
        <w:t>如有回收</w:t>
      </w:r>
      <w:r w:rsidR="00A50C61" w:rsidRPr="00D95D4F">
        <w:rPr>
          <w:rFonts w:ascii="仿宋_GB2312" w:hint="eastAsia"/>
          <w:bCs/>
          <w:color w:val="000000"/>
          <w:szCs w:val="30"/>
        </w:rPr>
        <w:t>款项</w:t>
      </w:r>
      <w:r w:rsidRPr="00D95D4F">
        <w:rPr>
          <w:rFonts w:ascii="仿宋_GB2312" w:hint="eastAsia"/>
          <w:bCs/>
          <w:color w:val="000000"/>
          <w:szCs w:val="30"/>
        </w:rPr>
        <w:t>或</w:t>
      </w:r>
      <w:r w:rsidR="003937C3" w:rsidRPr="00D95D4F">
        <w:rPr>
          <w:rFonts w:ascii="仿宋_GB2312" w:hint="eastAsia"/>
          <w:bCs/>
          <w:color w:val="000000"/>
          <w:szCs w:val="30"/>
        </w:rPr>
        <w:t>经由债权转让</w:t>
      </w:r>
      <w:r w:rsidRPr="00D95D4F">
        <w:rPr>
          <w:rFonts w:ascii="仿宋_GB2312" w:hint="eastAsia"/>
          <w:bCs/>
          <w:color w:val="000000"/>
          <w:szCs w:val="30"/>
        </w:rPr>
        <w:t>取得变现价款，投资者允诺将在扣除实现债权费用后所得部分全部用于清偿全体普通债权人</w:t>
      </w:r>
      <w:r w:rsidR="00414982" w:rsidRPr="00D95D4F">
        <w:rPr>
          <w:rFonts w:ascii="仿宋_GB2312" w:hint="eastAsia"/>
          <w:bCs/>
          <w:color w:val="000000"/>
          <w:szCs w:val="30"/>
        </w:rPr>
        <w:t>；</w:t>
      </w:r>
    </w:p>
    <w:p w14:paraId="349A34EF" w14:textId="77777777" w:rsidR="006A3A64" w:rsidRPr="00D95D4F" w:rsidRDefault="00264CA8">
      <w:pPr>
        <w:spacing w:line="560" w:lineRule="exact"/>
        <w:ind w:firstLine="600"/>
        <w:rPr>
          <w:rFonts w:ascii="仿宋_GB2312" w:hint="eastAsia"/>
          <w:bCs/>
          <w:color w:val="000000"/>
          <w:szCs w:val="30"/>
        </w:rPr>
      </w:pPr>
      <w:r w:rsidRPr="00D95D4F">
        <w:rPr>
          <w:rFonts w:ascii="仿宋_GB2312" w:hint="eastAsia"/>
          <w:bCs/>
          <w:color w:val="000000"/>
          <w:szCs w:val="30"/>
        </w:rPr>
        <w:t>上述</w:t>
      </w:r>
      <w:r w:rsidR="007E62F1" w:rsidRPr="00D95D4F">
        <w:rPr>
          <w:rFonts w:ascii="仿宋_GB2312" w:hint="eastAsia"/>
          <w:bCs/>
          <w:color w:val="000000"/>
          <w:szCs w:val="30"/>
        </w:rPr>
        <w:t>三</w:t>
      </w:r>
      <w:r w:rsidR="004B0959" w:rsidRPr="00D95D4F">
        <w:rPr>
          <w:rFonts w:ascii="仿宋_GB2312" w:hint="eastAsia"/>
          <w:bCs/>
          <w:color w:val="000000"/>
          <w:szCs w:val="30"/>
        </w:rPr>
        <w:t>项偿债资金均由管理人负责监督落实</w:t>
      </w:r>
      <w:r w:rsidR="0062326E" w:rsidRPr="00D95D4F">
        <w:rPr>
          <w:rFonts w:ascii="仿宋_GB2312" w:hint="eastAsia"/>
          <w:bCs/>
          <w:color w:val="000000"/>
          <w:szCs w:val="30"/>
        </w:rPr>
        <w:t>。</w:t>
      </w:r>
    </w:p>
    <w:p w14:paraId="1AED90D7" w14:textId="77777777" w:rsidR="006A3A64" w:rsidRPr="00D95D4F" w:rsidRDefault="006A3A64" w:rsidP="00CF490A">
      <w:pPr>
        <w:pStyle w:val="2"/>
        <w:spacing w:line="560" w:lineRule="exact"/>
        <w:ind w:firstLine="600"/>
        <w:rPr>
          <w:rFonts w:ascii="仿宋_GB2312" w:eastAsia="仿宋_GB2312" w:hint="eastAsia"/>
          <w:color w:val="000000"/>
        </w:rPr>
      </w:pPr>
      <w:r w:rsidRPr="00D95D4F">
        <w:rPr>
          <w:rFonts w:ascii="仿宋_GB2312" w:eastAsia="仿宋_GB2312" w:hint="eastAsia"/>
          <w:color w:val="000000"/>
        </w:rPr>
        <w:t>二、债权受偿方案</w:t>
      </w:r>
    </w:p>
    <w:p w14:paraId="26DA3DAE" w14:textId="77777777" w:rsidR="006A3A64" w:rsidRPr="00D95D4F" w:rsidRDefault="006A3A64">
      <w:pPr>
        <w:spacing w:line="560" w:lineRule="exact"/>
        <w:ind w:firstLine="600"/>
        <w:rPr>
          <w:rFonts w:ascii="仿宋_GB2312" w:hint="eastAsia"/>
          <w:color w:val="000000"/>
          <w:szCs w:val="30"/>
        </w:rPr>
      </w:pPr>
      <w:r w:rsidRPr="00D95D4F">
        <w:rPr>
          <w:rFonts w:ascii="仿宋_GB2312" w:hint="eastAsia"/>
          <w:color w:val="000000"/>
          <w:szCs w:val="30"/>
        </w:rPr>
        <w:t>各组债权按照下述方案，以人民币元为单位，以货币形式进行受偿：</w:t>
      </w:r>
    </w:p>
    <w:p w14:paraId="1D7D112F" w14:textId="77777777" w:rsidR="006A3A64" w:rsidRPr="00D95D4F" w:rsidRDefault="006A3A64" w:rsidP="00CF490A">
      <w:pPr>
        <w:pStyle w:val="3"/>
        <w:spacing w:line="560" w:lineRule="exact"/>
        <w:ind w:firstLine="600"/>
        <w:rPr>
          <w:rFonts w:hint="eastAsia"/>
          <w:color w:val="000000"/>
        </w:rPr>
      </w:pPr>
      <w:r w:rsidRPr="00D95D4F">
        <w:rPr>
          <w:rFonts w:hint="eastAsia"/>
          <w:color w:val="000000"/>
        </w:rPr>
        <w:t>（一）对债务人的特定财产享有担保权的债权组</w:t>
      </w:r>
    </w:p>
    <w:p w14:paraId="6208EACD" w14:textId="77777777" w:rsidR="006A3A64" w:rsidRPr="00D95D4F" w:rsidRDefault="00593860">
      <w:pPr>
        <w:tabs>
          <w:tab w:val="left" w:pos="540"/>
        </w:tabs>
        <w:snapToGrid w:val="0"/>
        <w:spacing w:line="560" w:lineRule="exact"/>
        <w:ind w:firstLine="600"/>
        <w:rPr>
          <w:rFonts w:ascii="仿宋_GB2312" w:hAnsi="宋体" w:hint="eastAsia"/>
          <w:color w:val="000000"/>
          <w:szCs w:val="30"/>
        </w:rPr>
      </w:pPr>
      <w:r w:rsidRPr="00D95D4F">
        <w:rPr>
          <w:rFonts w:ascii="仿宋_GB2312" w:hAnsi="宋体" w:hint="eastAsia"/>
          <w:color w:val="000000"/>
          <w:szCs w:val="30"/>
        </w:rPr>
        <w:t>**银行</w:t>
      </w:r>
      <w:r w:rsidR="006A3A64" w:rsidRPr="00D95D4F">
        <w:rPr>
          <w:rFonts w:ascii="仿宋_GB2312" w:hAnsi="宋体" w:hint="eastAsia"/>
          <w:color w:val="000000"/>
          <w:szCs w:val="30"/>
        </w:rPr>
        <w:t>享有的优先债权金额为</w:t>
      </w:r>
      <w:r w:rsidRPr="00D95D4F">
        <w:rPr>
          <w:rFonts w:ascii="仿宋_GB2312" w:hAnsi="宋体" w:hint="eastAsia"/>
          <w:color w:val="000000"/>
          <w:szCs w:val="30"/>
          <w:u w:val="single"/>
        </w:rPr>
        <w:t xml:space="preserve">        </w:t>
      </w:r>
      <w:r w:rsidR="006A3A64" w:rsidRPr="00D95D4F">
        <w:rPr>
          <w:rFonts w:ascii="仿宋_GB2312" w:hAnsi="宋体" w:hint="eastAsia"/>
          <w:color w:val="000000"/>
          <w:szCs w:val="30"/>
        </w:rPr>
        <w:t>元，</w:t>
      </w:r>
      <w:r w:rsidRPr="00D95D4F">
        <w:rPr>
          <w:rFonts w:ascii="仿宋_GB2312" w:hAnsi="宋体" w:hint="eastAsia"/>
          <w:color w:val="000000"/>
          <w:szCs w:val="30"/>
        </w:rPr>
        <w:t>**</w:t>
      </w:r>
      <w:r w:rsidR="006A3A64" w:rsidRPr="00D95D4F">
        <w:rPr>
          <w:rFonts w:ascii="仿宋_GB2312" w:hAnsi="宋体" w:hint="eastAsia"/>
          <w:color w:val="000000"/>
          <w:szCs w:val="30"/>
        </w:rPr>
        <w:t>公司享有的优先债权金额为</w:t>
      </w:r>
      <w:r w:rsidRPr="00D95D4F">
        <w:rPr>
          <w:rFonts w:ascii="仿宋_GB2312" w:hAnsi="宋体" w:hint="eastAsia"/>
          <w:color w:val="000000"/>
          <w:szCs w:val="30"/>
          <w:u w:val="single"/>
        </w:rPr>
        <w:t xml:space="preserve">         </w:t>
      </w:r>
      <w:r w:rsidR="006A3A64" w:rsidRPr="00D95D4F">
        <w:rPr>
          <w:rFonts w:ascii="仿宋_GB2312" w:hAnsi="宋体" w:hint="eastAsia"/>
          <w:color w:val="000000"/>
          <w:szCs w:val="30"/>
        </w:rPr>
        <w:t>元。对于该等优先债权将全额清偿，在重整计划获得法院批准之日起</w:t>
      </w:r>
      <w:r w:rsidR="00380104" w:rsidRPr="00D95D4F">
        <w:rPr>
          <w:rFonts w:ascii="仿宋_GB2312" w:hAnsi="宋体" w:hint="eastAsia"/>
          <w:color w:val="000000"/>
          <w:szCs w:val="30"/>
        </w:rPr>
        <w:t>**</w:t>
      </w:r>
      <w:r w:rsidR="006A3A64" w:rsidRPr="00D95D4F">
        <w:rPr>
          <w:rFonts w:ascii="仿宋_GB2312" w:hAnsi="宋体" w:hint="eastAsia"/>
          <w:color w:val="000000"/>
          <w:szCs w:val="30"/>
        </w:rPr>
        <w:t>个工作日内偿还。</w:t>
      </w:r>
      <w:r w:rsidR="00230730" w:rsidRPr="00D95D4F">
        <w:rPr>
          <w:rFonts w:ascii="仿宋_GB2312" w:hAnsi="宋体" w:hint="eastAsia"/>
          <w:color w:val="000000"/>
          <w:szCs w:val="30"/>
        </w:rPr>
        <w:t>优先债权人在获得清偿的同时应提交相关优先权涂销登记的相关手续，并配合到登记机关办理。</w:t>
      </w:r>
    </w:p>
    <w:p w14:paraId="0B249331" w14:textId="77777777" w:rsidR="006A3A64" w:rsidRPr="00D95D4F" w:rsidRDefault="006A3A64" w:rsidP="00CF490A">
      <w:pPr>
        <w:pStyle w:val="3"/>
        <w:spacing w:line="560" w:lineRule="exact"/>
        <w:ind w:firstLine="600"/>
        <w:rPr>
          <w:rFonts w:hint="eastAsia"/>
          <w:color w:val="000000"/>
        </w:rPr>
      </w:pPr>
      <w:r w:rsidRPr="00D95D4F">
        <w:rPr>
          <w:rFonts w:hint="eastAsia"/>
          <w:color w:val="000000"/>
        </w:rPr>
        <w:t>（二）职工债权组</w:t>
      </w:r>
    </w:p>
    <w:p w14:paraId="152F74AD" w14:textId="77777777" w:rsidR="006A3A64" w:rsidRPr="00D95D4F" w:rsidRDefault="006A3A64">
      <w:pPr>
        <w:spacing w:line="560" w:lineRule="exact"/>
        <w:ind w:firstLine="600"/>
        <w:rPr>
          <w:rFonts w:ascii="仿宋_GB2312" w:hint="eastAsia"/>
          <w:b/>
          <w:color w:val="000000"/>
          <w:szCs w:val="30"/>
        </w:rPr>
      </w:pPr>
      <w:r w:rsidRPr="00D95D4F">
        <w:rPr>
          <w:rFonts w:ascii="仿宋_GB2312" w:hAnsi="宋体" w:hint="eastAsia"/>
          <w:color w:val="000000"/>
          <w:szCs w:val="30"/>
        </w:rPr>
        <w:t>在重整计划批准之日起</w:t>
      </w:r>
      <w:r w:rsidR="00380104" w:rsidRPr="00D95D4F">
        <w:rPr>
          <w:rFonts w:ascii="仿宋_GB2312" w:hAnsi="宋体" w:hint="eastAsia"/>
          <w:color w:val="000000"/>
          <w:szCs w:val="30"/>
        </w:rPr>
        <w:t>**</w:t>
      </w:r>
      <w:r w:rsidRPr="00D95D4F">
        <w:rPr>
          <w:rFonts w:ascii="仿宋_GB2312" w:hAnsi="宋体" w:hint="eastAsia"/>
          <w:color w:val="000000"/>
          <w:szCs w:val="30"/>
        </w:rPr>
        <w:t>个工作日内足额清偿，清偿比例为100%。</w:t>
      </w:r>
    </w:p>
    <w:p w14:paraId="589BDB53" w14:textId="77777777" w:rsidR="006A3A64" w:rsidRPr="00D95D4F" w:rsidRDefault="006A3A64" w:rsidP="00CF490A">
      <w:pPr>
        <w:pStyle w:val="3"/>
        <w:spacing w:line="560" w:lineRule="exact"/>
        <w:ind w:firstLine="600"/>
        <w:rPr>
          <w:rFonts w:hint="eastAsia"/>
          <w:color w:val="000000"/>
        </w:rPr>
      </w:pPr>
      <w:r w:rsidRPr="00D95D4F">
        <w:rPr>
          <w:rFonts w:hint="eastAsia"/>
          <w:color w:val="000000"/>
        </w:rPr>
        <w:t>（三）普通债权组</w:t>
      </w:r>
    </w:p>
    <w:p w14:paraId="6E39EE1E" w14:textId="77777777" w:rsidR="006A3A64" w:rsidRPr="00D95D4F" w:rsidRDefault="006A3A64">
      <w:pPr>
        <w:tabs>
          <w:tab w:val="left" w:pos="540"/>
        </w:tabs>
        <w:spacing w:line="560" w:lineRule="exact"/>
        <w:ind w:firstLineChars="0" w:firstLine="602"/>
        <w:rPr>
          <w:rFonts w:ascii="仿宋_GB2312" w:hint="eastAsia"/>
          <w:color w:val="000000"/>
          <w:kern w:val="0"/>
          <w:szCs w:val="30"/>
        </w:rPr>
      </w:pPr>
    </w:p>
    <w:p w14:paraId="3F70F57A" w14:textId="77777777" w:rsidR="006A3A64" w:rsidRPr="00D95D4F" w:rsidRDefault="006A3A64" w:rsidP="00CF490A">
      <w:pPr>
        <w:tabs>
          <w:tab w:val="left" w:pos="540"/>
        </w:tabs>
        <w:adjustRightInd w:val="0"/>
        <w:snapToGrid w:val="0"/>
        <w:spacing w:line="360" w:lineRule="auto"/>
        <w:ind w:firstLine="600"/>
        <w:rPr>
          <w:rFonts w:hint="eastAsia"/>
          <w:bCs/>
          <w:color w:val="000000"/>
          <w:u w:val="single"/>
        </w:rPr>
      </w:pPr>
      <w:r w:rsidRPr="00D95D4F">
        <w:rPr>
          <w:rFonts w:hint="eastAsia"/>
          <w:b/>
          <w:bCs/>
          <w:color w:val="000000"/>
          <w:u w:val="single"/>
        </w:rPr>
        <w:t>示例：</w:t>
      </w:r>
      <w:r w:rsidR="00380104" w:rsidRPr="00D95D4F">
        <w:rPr>
          <w:rFonts w:hint="eastAsia"/>
          <w:bCs/>
          <w:color w:val="000000"/>
          <w:u w:val="single"/>
        </w:rPr>
        <w:t xml:space="preserve"> </w:t>
      </w:r>
    </w:p>
    <w:p w14:paraId="6B861778" w14:textId="77777777" w:rsidR="006A3A64" w:rsidRPr="00D95D4F" w:rsidRDefault="006A3A64" w:rsidP="00C63F61">
      <w:pPr>
        <w:tabs>
          <w:tab w:val="left" w:pos="540"/>
        </w:tabs>
        <w:adjustRightInd w:val="0"/>
        <w:snapToGrid w:val="0"/>
        <w:spacing w:line="360" w:lineRule="auto"/>
        <w:ind w:firstLine="600"/>
        <w:rPr>
          <w:b/>
          <w:color w:val="000000"/>
        </w:rPr>
      </w:pPr>
      <w:r w:rsidRPr="00D95D4F">
        <w:rPr>
          <w:rFonts w:hint="eastAsia"/>
          <w:b/>
          <w:color w:val="000000"/>
        </w:rPr>
        <w:t>【特别说明】</w:t>
      </w:r>
    </w:p>
    <w:p w14:paraId="123F41BF" w14:textId="77777777" w:rsidR="004B0959" w:rsidRPr="00D95D4F" w:rsidRDefault="006A3A64" w:rsidP="004B0959">
      <w:pPr>
        <w:tabs>
          <w:tab w:val="left" w:pos="540"/>
        </w:tabs>
        <w:spacing w:line="560" w:lineRule="exact"/>
        <w:ind w:firstLineChars="0" w:firstLine="600"/>
        <w:rPr>
          <w:rFonts w:ascii="仿宋_GB2312" w:hint="eastAsia"/>
          <w:color w:val="000000"/>
          <w:kern w:val="0"/>
          <w:szCs w:val="30"/>
        </w:rPr>
      </w:pPr>
      <w:r w:rsidRPr="00D95D4F">
        <w:rPr>
          <w:rFonts w:hint="eastAsia"/>
          <w:b/>
          <w:color w:val="000000"/>
        </w:rPr>
        <w:t>备注</w:t>
      </w:r>
      <w:r w:rsidRPr="00D95D4F">
        <w:rPr>
          <w:rFonts w:hint="eastAsia"/>
          <w:color w:val="000000"/>
        </w:rPr>
        <w:t>：</w:t>
      </w:r>
      <w:r w:rsidR="004B0959" w:rsidRPr="00D95D4F">
        <w:rPr>
          <w:rFonts w:ascii="仿宋_GB2312" w:hint="eastAsia"/>
          <w:color w:val="000000"/>
          <w:kern w:val="0"/>
          <w:szCs w:val="30"/>
        </w:rPr>
        <w:t>以上普通债权的清偿顺序为先行清偿本金，再行清偿利息、违约金和/或其他性质的</w:t>
      </w:r>
      <w:r w:rsidR="00823423" w:rsidRPr="00D95D4F">
        <w:rPr>
          <w:rFonts w:ascii="仿宋_GB2312" w:hint="eastAsia"/>
          <w:color w:val="000000"/>
          <w:kern w:val="0"/>
          <w:szCs w:val="30"/>
        </w:rPr>
        <w:t>债权，如债权人受偿的债权数额不足以收回本金的，则视为债权人在</w:t>
      </w:r>
      <w:r w:rsidR="001D7D97" w:rsidRPr="00D95D4F">
        <w:rPr>
          <w:rFonts w:ascii="仿宋_GB2312" w:hint="eastAsia"/>
          <w:color w:val="000000"/>
          <w:kern w:val="0"/>
          <w:szCs w:val="30"/>
        </w:rPr>
        <w:t>**</w:t>
      </w:r>
      <w:r w:rsidR="004B0959" w:rsidRPr="00D95D4F">
        <w:rPr>
          <w:rFonts w:ascii="仿宋_GB2312" w:hint="eastAsia"/>
          <w:color w:val="000000"/>
          <w:kern w:val="0"/>
          <w:szCs w:val="30"/>
        </w:rPr>
        <w:t>公司重整清偿中未获得利息收益。如债权人选择先行清偿利息的，应在重整计划批准之日起15日内书面告知管理人，并依法履行相应的纳税义务。</w:t>
      </w:r>
    </w:p>
    <w:p w14:paraId="1FC9E646" w14:textId="77777777" w:rsidR="006A3A64" w:rsidRPr="00D95D4F" w:rsidRDefault="006A3A64">
      <w:pPr>
        <w:tabs>
          <w:tab w:val="left" w:pos="540"/>
        </w:tabs>
        <w:snapToGrid w:val="0"/>
        <w:spacing w:line="560" w:lineRule="exact"/>
        <w:ind w:firstLine="600"/>
        <w:rPr>
          <w:rFonts w:ascii="仿宋_GB2312" w:hint="eastAsia"/>
          <w:color w:val="000000"/>
          <w:szCs w:val="30"/>
          <w:highlight w:val="yellow"/>
        </w:rPr>
      </w:pPr>
      <w:r w:rsidRPr="00D95D4F">
        <w:rPr>
          <w:rFonts w:ascii="仿宋_GB2312" w:hint="eastAsia"/>
          <w:bCs/>
          <w:color w:val="000000"/>
          <w:szCs w:val="30"/>
        </w:rPr>
        <w:t>在重整计划执行期内，由管理人监督债务人按照重整计划确定的付款期限和比例将款项付给债权人，未经债权人同意不得逾期支付。如出现逾期3个月以上未付，且未取得债权人同意，则视为重整计划无法执行。</w:t>
      </w:r>
    </w:p>
    <w:p w14:paraId="1F93D383" w14:textId="77777777" w:rsidR="006A3A64" w:rsidRPr="00D95D4F" w:rsidRDefault="006A3A64" w:rsidP="00CF490A">
      <w:pPr>
        <w:pStyle w:val="3"/>
        <w:spacing w:line="560" w:lineRule="exact"/>
        <w:ind w:firstLine="600"/>
        <w:rPr>
          <w:rFonts w:hint="eastAsia"/>
          <w:color w:val="000000"/>
        </w:rPr>
      </w:pPr>
      <w:r w:rsidRPr="00D95D4F">
        <w:rPr>
          <w:rFonts w:hint="eastAsia"/>
          <w:color w:val="000000"/>
        </w:rPr>
        <w:t>（五）重整费用与共益债务</w:t>
      </w:r>
    </w:p>
    <w:p w14:paraId="05261864" w14:textId="77777777" w:rsidR="006A3A64" w:rsidRPr="00D95D4F" w:rsidRDefault="006A3A64">
      <w:pPr>
        <w:tabs>
          <w:tab w:val="left" w:pos="540"/>
        </w:tabs>
        <w:snapToGrid w:val="0"/>
        <w:spacing w:line="560" w:lineRule="exact"/>
        <w:ind w:firstLine="600"/>
        <w:rPr>
          <w:rFonts w:ascii="仿宋_GB2312" w:hint="eastAsia"/>
          <w:color w:val="000000"/>
          <w:szCs w:val="30"/>
        </w:rPr>
      </w:pPr>
      <w:r w:rsidRPr="00D95D4F">
        <w:rPr>
          <w:rFonts w:ascii="仿宋_GB2312" w:hint="eastAsia"/>
          <w:color w:val="000000"/>
          <w:szCs w:val="30"/>
        </w:rPr>
        <w:t>1. 重整费用</w:t>
      </w:r>
    </w:p>
    <w:p w14:paraId="218278F7" w14:textId="77777777" w:rsidR="006A3A64" w:rsidRPr="00D95D4F" w:rsidRDefault="006A3A64">
      <w:pPr>
        <w:tabs>
          <w:tab w:val="left" w:pos="540"/>
        </w:tabs>
        <w:snapToGrid w:val="0"/>
        <w:spacing w:line="560" w:lineRule="exact"/>
        <w:ind w:firstLine="600"/>
        <w:rPr>
          <w:rFonts w:ascii="仿宋_GB2312" w:hAnsi="宋体" w:hint="eastAsia"/>
          <w:color w:val="000000"/>
          <w:highlight w:val="yellow"/>
        </w:rPr>
      </w:pPr>
      <w:r w:rsidRPr="00D95D4F">
        <w:rPr>
          <w:rFonts w:ascii="仿宋_GB2312" w:hAnsi="宋体" w:hint="eastAsia"/>
          <w:color w:val="000000"/>
          <w:szCs w:val="30"/>
        </w:rPr>
        <w:t>主要包括重整程序期间管理人开展工作的正常开支、聘请中介机构产生的费用与管理人报酬。截至</w:t>
      </w:r>
      <w:r w:rsidR="00593860" w:rsidRPr="00D95D4F">
        <w:rPr>
          <w:rFonts w:ascii="仿宋_GB2312" w:hAnsi="宋体" w:hint="eastAsia"/>
          <w:color w:val="000000"/>
          <w:szCs w:val="30"/>
          <w:u w:val="single"/>
        </w:rPr>
        <w:t xml:space="preserve">      </w:t>
      </w:r>
      <w:r w:rsidRPr="00D95D4F">
        <w:rPr>
          <w:rFonts w:ascii="仿宋_GB2312" w:hAnsi="宋体" w:hint="eastAsia"/>
          <w:color w:val="000000"/>
          <w:szCs w:val="30"/>
        </w:rPr>
        <w:t>年</w:t>
      </w:r>
      <w:r w:rsidR="00593860" w:rsidRPr="00D95D4F">
        <w:rPr>
          <w:rFonts w:ascii="仿宋_GB2312" w:hAnsi="宋体" w:hint="eastAsia"/>
          <w:color w:val="000000"/>
          <w:szCs w:val="30"/>
          <w:u w:val="single"/>
        </w:rPr>
        <w:t xml:space="preserve">   </w:t>
      </w:r>
      <w:r w:rsidRPr="00D95D4F">
        <w:rPr>
          <w:rFonts w:ascii="仿宋_GB2312" w:hAnsi="宋体" w:hint="eastAsia"/>
          <w:color w:val="000000"/>
          <w:szCs w:val="30"/>
        </w:rPr>
        <w:t>月</w:t>
      </w:r>
      <w:r w:rsidR="00593860" w:rsidRPr="00D95D4F">
        <w:rPr>
          <w:rFonts w:ascii="仿宋_GB2312" w:hAnsi="宋体" w:hint="eastAsia"/>
          <w:color w:val="000000"/>
          <w:szCs w:val="30"/>
          <w:u w:val="single"/>
        </w:rPr>
        <w:t xml:space="preserve">   </w:t>
      </w:r>
      <w:r w:rsidRPr="00D95D4F">
        <w:rPr>
          <w:rFonts w:ascii="仿宋_GB2312" w:hAnsi="宋体" w:hint="eastAsia"/>
          <w:color w:val="000000"/>
          <w:szCs w:val="30"/>
        </w:rPr>
        <w:t>日，</w:t>
      </w:r>
      <w:r w:rsidRPr="00D95D4F">
        <w:rPr>
          <w:rFonts w:ascii="仿宋_GB2312" w:hAnsi="宋体" w:cs="微软雅黑" w:hint="eastAsia"/>
          <w:color w:val="000000"/>
          <w:kern w:val="0"/>
          <w:szCs w:val="30"/>
        </w:rPr>
        <w:t>管理人已发生正常开支</w:t>
      </w:r>
      <w:r w:rsidR="00593860" w:rsidRPr="00D95D4F">
        <w:rPr>
          <w:rFonts w:ascii="仿宋_GB2312" w:hAnsi="宋体" w:cs="微软雅黑" w:hint="eastAsia"/>
          <w:color w:val="000000"/>
          <w:kern w:val="0"/>
          <w:szCs w:val="30"/>
          <w:u w:val="single"/>
        </w:rPr>
        <w:t xml:space="preserve">      </w:t>
      </w:r>
      <w:r w:rsidRPr="00D95D4F">
        <w:rPr>
          <w:rFonts w:ascii="仿宋_GB2312" w:hAnsi="宋体" w:cs="微软雅黑" w:hint="eastAsia"/>
          <w:color w:val="000000"/>
          <w:kern w:val="0"/>
          <w:szCs w:val="30"/>
        </w:rPr>
        <w:t>元，聘请审计、评估和税务机构产生费用</w:t>
      </w:r>
      <w:r w:rsidR="00593860" w:rsidRPr="00D95D4F">
        <w:rPr>
          <w:rFonts w:ascii="仿宋_GB2312" w:hAnsi="宋体" w:cs="微软雅黑" w:hint="eastAsia"/>
          <w:color w:val="000000"/>
          <w:kern w:val="0"/>
          <w:szCs w:val="30"/>
          <w:u w:val="single"/>
        </w:rPr>
        <w:t xml:space="preserve">     </w:t>
      </w:r>
      <w:r w:rsidRPr="00D95D4F">
        <w:rPr>
          <w:rFonts w:ascii="仿宋_GB2312" w:hAnsi="宋体" w:cs="微软雅黑" w:hint="eastAsia"/>
          <w:color w:val="000000"/>
          <w:kern w:val="0"/>
          <w:szCs w:val="30"/>
        </w:rPr>
        <w:t>元，</w:t>
      </w:r>
      <w:r w:rsidRPr="00D95D4F">
        <w:rPr>
          <w:rFonts w:ascii="仿宋_GB2312" w:hAnsi="宋体" w:hint="eastAsia"/>
          <w:color w:val="000000"/>
          <w:szCs w:val="30"/>
        </w:rPr>
        <w:t>尚待支付的诉讼费用</w:t>
      </w:r>
      <w:r w:rsidR="00593860" w:rsidRPr="00D95D4F">
        <w:rPr>
          <w:rFonts w:ascii="仿宋_GB2312" w:hAnsi="宋体" w:hint="eastAsia"/>
          <w:color w:val="000000"/>
          <w:szCs w:val="30"/>
          <w:u w:val="single"/>
        </w:rPr>
        <w:t xml:space="preserve">       </w:t>
      </w:r>
      <w:r w:rsidRPr="00D95D4F">
        <w:rPr>
          <w:rFonts w:ascii="仿宋_GB2312" w:hAnsi="宋体" w:hint="eastAsia"/>
          <w:color w:val="000000"/>
          <w:szCs w:val="30"/>
        </w:rPr>
        <w:t>元，该等破产费用依法优先支付。</w:t>
      </w:r>
    </w:p>
    <w:p w14:paraId="25675DE5" w14:textId="77777777" w:rsidR="006A3A64" w:rsidRPr="00D95D4F" w:rsidRDefault="006A3A64">
      <w:pPr>
        <w:tabs>
          <w:tab w:val="left" w:pos="540"/>
        </w:tabs>
        <w:snapToGrid w:val="0"/>
        <w:spacing w:line="560" w:lineRule="exact"/>
        <w:ind w:firstLine="600"/>
        <w:rPr>
          <w:rFonts w:ascii="仿宋_GB2312" w:hint="eastAsia"/>
          <w:color w:val="000000"/>
          <w:szCs w:val="30"/>
        </w:rPr>
      </w:pPr>
      <w:r w:rsidRPr="00D95D4F">
        <w:rPr>
          <w:rFonts w:ascii="仿宋_GB2312" w:hint="eastAsia"/>
          <w:color w:val="000000"/>
          <w:szCs w:val="30"/>
        </w:rPr>
        <w:t>2. 共益债务</w:t>
      </w:r>
    </w:p>
    <w:p w14:paraId="0989DC95" w14:textId="77777777" w:rsidR="006A3A64" w:rsidRPr="00D95D4F" w:rsidRDefault="006A3A64">
      <w:pPr>
        <w:pStyle w:val="3"/>
        <w:spacing w:line="560" w:lineRule="exact"/>
        <w:ind w:firstLine="600"/>
        <w:rPr>
          <w:rFonts w:hint="eastAsia"/>
          <w:b w:val="0"/>
          <w:color w:val="000000"/>
        </w:rPr>
      </w:pPr>
      <w:r w:rsidRPr="00D95D4F">
        <w:rPr>
          <w:rFonts w:hint="eastAsia"/>
          <w:b w:val="0"/>
          <w:color w:val="000000"/>
        </w:rPr>
        <w:t>截至</w:t>
      </w:r>
      <w:r w:rsidR="00593860" w:rsidRPr="00D95D4F">
        <w:rPr>
          <w:rFonts w:hint="eastAsia"/>
          <w:b w:val="0"/>
          <w:color w:val="000000"/>
          <w:u w:val="single"/>
        </w:rPr>
        <w:t xml:space="preserve">     </w:t>
      </w:r>
      <w:r w:rsidRPr="00D95D4F">
        <w:rPr>
          <w:rFonts w:hint="eastAsia"/>
          <w:b w:val="0"/>
          <w:color w:val="000000"/>
        </w:rPr>
        <w:t>年</w:t>
      </w:r>
      <w:r w:rsidR="00593860" w:rsidRPr="00D95D4F">
        <w:rPr>
          <w:rFonts w:hint="eastAsia"/>
          <w:b w:val="0"/>
          <w:color w:val="000000"/>
          <w:u w:val="single"/>
        </w:rPr>
        <w:t xml:space="preserve">   </w:t>
      </w:r>
      <w:r w:rsidRPr="00D95D4F">
        <w:rPr>
          <w:rFonts w:hint="eastAsia"/>
          <w:b w:val="0"/>
          <w:color w:val="000000"/>
        </w:rPr>
        <w:t>月</w:t>
      </w:r>
      <w:r w:rsidR="0062326E" w:rsidRPr="00D95D4F">
        <w:rPr>
          <w:rFonts w:hint="eastAsia"/>
          <w:b w:val="0"/>
          <w:color w:val="000000"/>
        </w:rPr>
        <w:t>底，</w:t>
      </w:r>
      <w:r w:rsidRPr="00D95D4F">
        <w:rPr>
          <w:rFonts w:hint="eastAsia"/>
          <w:b w:val="0"/>
          <w:color w:val="000000"/>
        </w:rPr>
        <w:t>债务人在重整期间产生共益债务约</w:t>
      </w:r>
      <w:r w:rsidR="00593860" w:rsidRPr="00D95D4F">
        <w:rPr>
          <w:rFonts w:hint="eastAsia"/>
          <w:b w:val="0"/>
          <w:color w:val="000000"/>
          <w:u w:val="single"/>
        </w:rPr>
        <w:t xml:space="preserve">     </w:t>
      </w:r>
      <w:r w:rsidRPr="00D95D4F">
        <w:rPr>
          <w:rFonts w:hint="eastAsia"/>
          <w:b w:val="0"/>
          <w:color w:val="000000"/>
        </w:rPr>
        <w:t>元（包括重整期间为维持经营而融资</w:t>
      </w:r>
      <w:r w:rsidR="00593860" w:rsidRPr="00D95D4F">
        <w:rPr>
          <w:rFonts w:hint="eastAsia"/>
          <w:b w:val="0"/>
          <w:color w:val="000000"/>
          <w:u w:val="single"/>
        </w:rPr>
        <w:t xml:space="preserve">       </w:t>
      </w:r>
      <w:r w:rsidRPr="00D95D4F">
        <w:rPr>
          <w:rFonts w:hint="eastAsia"/>
          <w:b w:val="0"/>
          <w:color w:val="000000"/>
        </w:rPr>
        <w:t>元以及重整期间供应商供货赊销款等），该部分共益债务</w:t>
      </w:r>
      <w:r w:rsidR="0062326E" w:rsidRPr="00D95D4F">
        <w:rPr>
          <w:rFonts w:hint="eastAsia"/>
          <w:b w:val="0"/>
          <w:color w:val="000000"/>
        </w:rPr>
        <w:t>及后续重整期间发生的共益债务，</w:t>
      </w:r>
      <w:r w:rsidRPr="00D95D4F">
        <w:rPr>
          <w:rFonts w:hint="eastAsia"/>
          <w:b w:val="0"/>
          <w:color w:val="000000"/>
        </w:rPr>
        <w:t>将按</w:t>
      </w:r>
      <w:r w:rsidR="001D7D97" w:rsidRPr="00D95D4F">
        <w:rPr>
          <w:rFonts w:hint="eastAsia"/>
          <w:b w:val="0"/>
          <w:color w:val="000000"/>
        </w:rPr>
        <w:t>**</w:t>
      </w:r>
      <w:r w:rsidRPr="00D95D4F">
        <w:rPr>
          <w:rFonts w:hint="eastAsia"/>
          <w:b w:val="0"/>
          <w:color w:val="000000"/>
        </w:rPr>
        <w:t>公司与供应商、融资方订立的合同约定期限支付。</w:t>
      </w:r>
    </w:p>
    <w:p w14:paraId="08DFF110" w14:textId="77777777" w:rsidR="006A3A64" w:rsidRPr="00D95D4F" w:rsidRDefault="006A3A64" w:rsidP="00CF490A">
      <w:pPr>
        <w:pStyle w:val="3"/>
        <w:spacing w:line="560" w:lineRule="exact"/>
        <w:ind w:firstLine="600"/>
        <w:rPr>
          <w:rFonts w:hint="eastAsia"/>
          <w:color w:val="000000"/>
        </w:rPr>
      </w:pPr>
      <w:r w:rsidRPr="00D95D4F">
        <w:rPr>
          <w:rFonts w:hint="eastAsia"/>
          <w:color w:val="000000"/>
        </w:rPr>
        <w:t>（六）尚未最终确认的债权</w:t>
      </w:r>
    </w:p>
    <w:p w14:paraId="122F9761" w14:textId="77777777" w:rsidR="006A3A64" w:rsidRPr="00D95D4F" w:rsidRDefault="006A3A64">
      <w:pPr>
        <w:tabs>
          <w:tab w:val="left" w:pos="540"/>
        </w:tabs>
        <w:snapToGrid w:val="0"/>
        <w:spacing w:line="560" w:lineRule="exact"/>
        <w:ind w:firstLine="600"/>
        <w:rPr>
          <w:rFonts w:ascii="仿宋_GB2312" w:hint="eastAsia"/>
          <w:color w:val="000000"/>
          <w:szCs w:val="30"/>
        </w:rPr>
      </w:pPr>
      <w:r w:rsidRPr="00D95D4F">
        <w:rPr>
          <w:rFonts w:ascii="仿宋_GB2312" w:hint="eastAsia"/>
          <w:color w:val="000000"/>
          <w:szCs w:val="30"/>
        </w:rPr>
        <w:t>由于部分债权因</w:t>
      </w:r>
      <w:r w:rsidR="008B60BD" w:rsidRPr="00D95D4F">
        <w:rPr>
          <w:rFonts w:ascii="仿宋_GB2312" w:hint="eastAsia"/>
          <w:color w:val="000000"/>
          <w:szCs w:val="30"/>
        </w:rPr>
        <w:t>管理人尚在审查或</w:t>
      </w:r>
      <w:r w:rsidRPr="00D95D4F">
        <w:rPr>
          <w:rFonts w:ascii="仿宋_GB2312" w:hint="eastAsia"/>
          <w:color w:val="000000"/>
          <w:szCs w:val="30"/>
        </w:rPr>
        <w:t>诉讼未决，或债权人对《债权表》确认的债权持有异议，在债权额经法院生效裁决确认，或者在管理人确认和调整债权前，不予清偿。在债权额经法院生效裁决确认后，或者在管理人确认和调整债权后，债务人依据其债权类别与数额对该部分债权人按照重整计划进行清偿。</w:t>
      </w:r>
    </w:p>
    <w:p w14:paraId="46CF304A" w14:textId="77777777" w:rsidR="006A3A64" w:rsidRPr="00D95D4F" w:rsidRDefault="006A3A64" w:rsidP="00CF490A">
      <w:pPr>
        <w:tabs>
          <w:tab w:val="left" w:pos="540"/>
        </w:tabs>
        <w:snapToGrid w:val="0"/>
        <w:spacing w:line="560" w:lineRule="exact"/>
        <w:ind w:firstLine="600"/>
        <w:rPr>
          <w:rFonts w:ascii="仿宋_GB2312" w:hint="eastAsia"/>
          <w:b/>
          <w:color w:val="000000"/>
          <w:szCs w:val="30"/>
        </w:rPr>
      </w:pPr>
      <w:r w:rsidRPr="00D95D4F">
        <w:rPr>
          <w:rFonts w:ascii="仿宋_GB2312" w:hint="eastAsia"/>
          <w:b/>
          <w:color w:val="000000"/>
          <w:szCs w:val="30"/>
        </w:rPr>
        <w:t>（七）未按破产法规定申报的债权</w:t>
      </w:r>
    </w:p>
    <w:p w14:paraId="157C6EBD" w14:textId="77777777" w:rsidR="006A3A64" w:rsidRPr="00D95D4F" w:rsidRDefault="006A3A64">
      <w:pPr>
        <w:spacing w:line="560" w:lineRule="exact"/>
        <w:ind w:firstLine="600"/>
        <w:jc w:val="left"/>
        <w:rPr>
          <w:rFonts w:ascii="仿宋_GB2312" w:hint="eastAsia"/>
          <w:color w:val="000000"/>
          <w:szCs w:val="30"/>
        </w:rPr>
      </w:pPr>
      <w:r w:rsidRPr="00D95D4F">
        <w:rPr>
          <w:rFonts w:ascii="仿宋_GB2312" w:hint="eastAsia"/>
          <w:color w:val="000000"/>
          <w:szCs w:val="30"/>
        </w:rPr>
        <w:t>债权人未</w:t>
      </w:r>
      <w:r w:rsidR="00823423" w:rsidRPr="00D95D4F">
        <w:rPr>
          <w:rFonts w:ascii="仿宋_GB2312" w:hint="eastAsia"/>
          <w:color w:val="000000"/>
          <w:szCs w:val="30"/>
        </w:rPr>
        <w:t>在</w:t>
      </w:r>
      <w:r w:rsidR="001D7D97" w:rsidRPr="00D95D4F">
        <w:rPr>
          <w:rFonts w:ascii="仿宋_GB2312" w:hint="eastAsia"/>
          <w:color w:val="000000"/>
          <w:szCs w:val="30"/>
        </w:rPr>
        <w:t>**</w:t>
      </w:r>
      <w:r w:rsidR="00823423" w:rsidRPr="00D95D4F">
        <w:rPr>
          <w:rFonts w:ascii="仿宋_GB2312" w:hint="eastAsia"/>
          <w:color w:val="000000"/>
          <w:szCs w:val="30"/>
        </w:rPr>
        <w:t>公司第二次债权人会议召开日前</w:t>
      </w:r>
      <w:r w:rsidRPr="00D95D4F">
        <w:rPr>
          <w:rFonts w:ascii="仿宋_GB2312" w:hint="eastAsia"/>
          <w:color w:val="000000"/>
          <w:szCs w:val="30"/>
        </w:rPr>
        <w:t>依法申报债权的，依据破产法的规定，在重整计划执行期内，该等债权人不得行使任何权利。</w:t>
      </w:r>
    </w:p>
    <w:p w14:paraId="61B0F2B1" w14:textId="77777777" w:rsidR="006A3A64" w:rsidRPr="00D95D4F" w:rsidRDefault="006A3A64">
      <w:pPr>
        <w:pStyle w:val="1"/>
        <w:spacing w:line="560" w:lineRule="exact"/>
        <w:ind w:firstLineChars="0" w:firstLine="0"/>
        <w:rPr>
          <w:rFonts w:ascii="仿宋_GB2312" w:eastAsia="仿宋_GB2312" w:hint="eastAsia"/>
          <w:color w:val="000000"/>
        </w:rPr>
      </w:pPr>
      <w:bookmarkStart w:id="40" w:name="_Toc353375993"/>
      <w:bookmarkStart w:id="41" w:name="_Toc15398"/>
      <w:bookmarkStart w:id="42" w:name="_Toc21965"/>
      <w:bookmarkStart w:id="43" w:name="_Toc7154"/>
      <w:bookmarkStart w:id="44" w:name="_Toc364112017"/>
      <w:r w:rsidRPr="00D95D4F">
        <w:rPr>
          <w:rFonts w:ascii="仿宋_GB2312" w:eastAsia="仿宋_GB2312" w:hint="eastAsia"/>
          <w:color w:val="000000"/>
        </w:rPr>
        <w:t>第七部分 出资人（股东）权益的调整</w:t>
      </w:r>
      <w:bookmarkEnd w:id="40"/>
      <w:bookmarkEnd w:id="41"/>
      <w:bookmarkEnd w:id="42"/>
      <w:bookmarkEnd w:id="43"/>
      <w:bookmarkEnd w:id="44"/>
    </w:p>
    <w:p w14:paraId="5C5B6CAE" w14:textId="77777777" w:rsidR="006A3A64" w:rsidRPr="00D95D4F" w:rsidRDefault="006A3A64">
      <w:pPr>
        <w:tabs>
          <w:tab w:val="left" w:pos="540"/>
        </w:tabs>
        <w:adjustRightInd w:val="0"/>
        <w:snapToGrid w:val="0"/>
        <w:spacing w:line="360" w:lineRule="auto"/>
        <w:ind w:firstLine="600"/>
        <w:rPr>
          <w:rFonts w:hAnsi="宋体" w:hint="eastAsia"/>
          <w:color w:val="000000"/>
        </w:rPr>
      </w:pPr>
      <w:bookmarkStart w:id="45" w:name="_Toc353375994"/>
      <w:bookmarkStart w:id="46" w:name="_Toc22537"/>
      <w:bookmarkStart w:id="47" w:name="_Toc13664"/>
      <w:bookmarkStart w:id="48" w:name="_Toc26017"/>
      <w:r w:rsidRPr="00D95D4F">
        <w:rPr>
          <w:rFonts w:hAnsi="宋体" w:hint="eastAsia"/>
          <w:color w:val="000000"/>
        </w:rPr>
        <w:t>债务人现有股东持有的</w:t>
      </w:r>
      <w:r w:rsidR="001D7D97" w:rsidRPr="00D95D4F">
        <w:rPr>
          <w:rFonts w:hAnsi="宋体" w:hint="eastAsia"/>
          <w:color w:val="000000"/>
        </w:rPr>
        <w:t>**</w:t>
      </w:r>
      <w:r w:rsidRPr="00D95D4F">
        <w:rPr>
          <w:rFonts w:hAnsi="宋体" w:hint="eastAsia"/>
          <w:color w:val="000000"/>
        </w:rPr>
        <w:t>公司股权归零，该部分股权均转归重整投资者持有，即由</w:t>
      </w:r>
      <w:r w:rsidR="00593860" w:rsidRPr="00D95D4F">
        <w:rPr>
          <w:rFonts w:hAnsi="宋体" w:hint="eastAsia"/>
          <w:color w:val="000000"/>
        </w:rPr>
        <w:t>**</w:t>
      </w:r>
      <w:r w:rsidRPr="00D95D4F">
        <w:rPr>
          <w:rFonts w:hAnsi="宋体" w:hint="eastAsia"/>
          <w:color w:val="000000"/>
        </w:rPr>
        <w:t>公司和</w:t>
      </w:r>
      <w:r w:rsidRPr="00D95D4F">
        <w:rPr>
          <w:rFonts w:hAnsi="宋体" w:hint="eastAsia"/>
          <w:color w:val="000000"/>
        </w:rPr>
        <w:t>/</w:t>
      </w:r>
      <w:r w:rsidRPr="00D95D4F">
        <w:rPr>
          <w:rFonts w:hAnsi="宋体" w:hint="eastAsia"/>
          <w:color w:val="000000"/>
        </w:rPr>
        <w:t>或其指定第三方持有，投资者无需为此向现有股东支付任何对价，投资者支付的款项全部按本</w:t>
      </w:r>
      <w:r w:rsidR="001860D3" w:rsidRPr="00D95D4F">
        <w:rPr>
          <w:rFonts w:hAnsi="宋体" w:hint="eastAsia"/>
          <w:color w:val="000000"/>
        </w:rPr>
        <w:t>重整</w:t>
      </w:r>
      <w:r w:rsidRPr="00D95D4F">
        <w:rPr>
          <w:rFonts w:hAnsi="宋体" w:hint="eastAsia"/>
          <w:color w:val="000000"/>
        </w:rPr>
        <w:t>计划的规定对外清偿债权和破产费用等。</w:t>
      </w:r>
      <w:r w:rsidRPr="00D95D4F">
        <w:rPr>
          <w:rFonts w:hAnsi="宋体"/>
          <w:color w:val="000000"/>
        </w:rPr>
        <w:t>如果</w:t>
      </w:r>
      <w:r w:rsidRPr="00D95D4F">
        <w:rPr>
          <w:rFonts w:hAnsi="宋体" w:hint="eastAsia"/>
          <w:color w:val="000000"/>
        </w:rPr>
        <w:t>债务人现有股东不愿意配合办理</w:t>
      </w:r>
      <w:r w:rsidRPr="00D95D4F">
        <w:rPr>
          <w:rFonts w:hAnsi="宋体"/>
          <w:color w:val="000000"/>
        </w:rPr>
        <w:t>股权</w:t>
      </w:r>
      <w:r w:rsidRPr="00D95D4F">
        <w:rPr>
          <w:rFonts w:hAnsi="宋体" w:hint="eastAsia"/>
          <w:color w:val="000000"/>
        </w:rPr>
        <w:t>变动手续</w:t>
      </w:r>
      <w:r w:rsidRPr="00D95D4F">
        <w:rPr>
          <w:rFonts w:hAnsi="宋体"/>
          <w:color w:val="000000"/>
        </w:rPr>
        <w:t>的，则由人民法院根据《企业破产法》第八十七条的规定裁定变更</w:t>
      </w:r>
      <w:r w:rsidRPr="00D95D4F">
        <w:rPr>
          <w:rFonts w:hAnsi="宋体" w:hint="eastAsia"/>
          <w:color w:val="000000"/>
        </w:rPr>
        <w:t>债务人</w:t>
      </w:r>
      <w:r w:rsidRPr="00D95D4F">
        <w:rPr>
          <w:rFonts w:hAnsi="宋体"/>
          <w:color w:val="000000"/>
        </w:rPr>
        <w:t>的股东及持股比例。</w:t>
      </w:r>
      <w:r w:rsidRPr="00D95D4F">
        <w:rPr>
          <w:rFonts w:hAnsi="宋体" w:hint="eastAsia"/>
          <w:color w:val="000000"/>
        </w:rPr>
        <w:t>该项股权变更，在</w:t>
      </w:r>
      <w:r w:rsidR="0062326E" w:rsidRPr="00D95D4F">
        <w:rPr>
          <w:rFonts w:hAnsi="宋体" w:hint="eastAsia"/>
          <w:color w:val="000000"/>
        </w:rPr>
        <w:t>法院批准重整计划</w:t>
      </w:r>
      <w:r w:rsidRPr="00D95D4F">
        <w:rPr>
          <w:rFonts w:hAnsi="宋体" w:hint="eastAsia"/>
          <w:color w:val="000000"/>
        </w:rPr>
        <w:t>后办理。</w:t>
      </w:r>
    </w:p>
    <w:p w14:paraId="3A653D22" w14:textId="77777777" w:rsidR="006A3A64" w:rsidRPr="00D95D4F" w:rsidRDefault="006A3A64">
      <w:pPr>
        <w:tabs>
          <w:tab w:val="left" w:pos="540"/>
        </w:tabs>
        <w:adjustRightInd w:val="0"/>
        <w:snapToGrid w:val="0"/>
        <w:spacing w:line="360" w:lineRule="auto"/>
        <w:ind w:firstLineChars="196" w:firstLine="588"/>
        <w:rPr>
          <w:rFonts w:hAnsi="宋体" w:hint="eastAsia"/>
          <w:color w:val="000000"/>
        </w:rPr>
      </w:pPr>
      <w:r w:rsidRPr="00D95D4F">
        <w:rPr>
          <w:rFonts w:hAnsi="宋体" w:hint="eastAsia"/>
          <w:color w:val="000000"/>
        </w:rPr>
        <w:t>根据《企业破产法》第八十五条之规定，就债务人原</w:t>
      </w:r>
      <w:r w:rsidRPr="00D95D4F">
        <w:rPr>
          <w:rFonts w:hAnsi="宋体"/>
          <w:color w:val="000000"/>
        </w:rPr>
        <w:t>出资人</w:t>
      </w:r>
      <w:r w:rsidRPr="00D95D4F">
        <w:rPr>
          <w:rFonts w:hAnsi="宋体" w:hint="eastAsia"/>
          <w:color w:val="000000"/>
        </w:rPr>
        <w:t>权益之调整事项，设立出资人组，对该事项进行表决。</w:t>
      </w:r>
    </w:p>
    <w:p w14:paraId="58E706BC" w14:textId="77777777" w:rsidR="006A3A64" w:rsidRPr="00D95D4F" w:rsidRDefault="006A3A64">
      <w:pPr>
        <w:pStyle w:val="1"/>
        <w:spacing w:line="560" w:lineRule="exact"/>
        <w:ind w:firstLineChars="0" w:firstLine="0"/>
        <w:rPr>
          <w:rFonts w:ascii="仿宋_GB2312" w:eastAsia="仿宋_GB2312" w:hint="eastAsia"/>
          <w:color w:val="000000"/>
          <w:sz w:val="30"/>
        </w:rPr>
      </w:pPr>
      <w:bookmarkStart w:id="49" w:name="_Toc364112018"/>
      <w:r w:rsidRPr="00D95D4F">
        <w:rPr>
          <w:rFonts w:ascii="仿宋_GB2312" w:eastAsia="仿宋_GB2312" w:hint="eastAsia"/>
          <w:color w:val="000000"/>
        </w:rPr>
        <w:t>第八部分 重整计划的执行期限与监督期限</w:t>
      </w:r>
      <w:bookmarkEnd w:id="45"/>
      <w:bookmarkEnd w:id="46"/>
      <w:bookmarkEnd w:id="47"/>
      <w:bookmarkEnd w:id="48"/>
      <w:bookmarkEnd w:id="49"/>
    </w:p>
    <w:p w14:paraId="31FA3BC8" w14:textId="77777777" w:rsidR="006A3A64" w:rsidRPr="00D95D4F" w:rsidRDefault="006A3A64" w:rsidP="00CF490A">
      <w:pPr>
        <w:pStyle w:val="2"/>
        <w:spacing w:line="560" w:lineRule="exact"/>
        <w:ind w:firstLine="600"/>
        <w:rPr>
          <w:rFonts w:ascii="仿宋_GB2312" w:eastAsia="仿宋_GB2312" w:hint="eastAsia"/>
          <w:color w:val="000000"/>
        </w:rPr>
      </w:pPr>
      <w:r w:rsidRPr="00D95D4F">
        <w:rPr>
          <w:rFonts w:ascii="仿宋_GB2312" w:eastAsia="仿宋_GB2312" w:hint="eastAsia"/>
          <w:color w:val="000000"/>
        </w:rPr>
        <w:t>一、重整计划的执行期限</w:t>
      </w:r>
    </w:p>
    <w:p w14:paraId="67D42731" w14:textId="77777777" w:rsidR="006A3A64" w:rsidRPr="00D95D4F" w:rsidRDefault="006A3A64">
      <w:pPr>
        <w:spacing w:line="560" w:lineRule="exact"/>
        <w:ind w:firstLine="600"/>
        <w:rPr>
          <w:rFonts w:ascii="仿宋_GB2312" w:hAnsi="宋体" w:hint="eastAsia"/>
          <w:color w:val="000000"/>
          <w:szCs w:val="30"/>
        </w:rPr>
      </w:pPr>
      <w:r w:rsidRPr="00D95D4F">
        <w:rPr>
          <w:rFonts w:ascii="仿宋_GB2312" w:hAnsi="宋体" w:hint="eastAsia"/>
          <w:color w:val="000000"/>
          <w:szCs w:val="30"/>
        </w:rPr>
        <w:t>重整计划的执行期为重整计划获得人民法院裁定批准之日起至重整计划执行完毕日止，期满日下列事项全部完成：</w:t>
      </w:r>
    </w:p>
    <w:p w14:paraId="50F08434" w14:textId="77777777" w:rsidR="006A3A64" w:rsidRPr="00D95D4F" w:rsidRDefault="006A3A64">
      <w:pPr>
        <w:spacing w:line="560" w:lineRule="exact"/>
        <w:ind w:firstLine="600"/>
        <w:rPr>
          <w:rFonts w:ascii="仿宋_GB2312" w:hAnsi="宋体" w:hint="eastAsia"/>
          <w:color w:val="000000"/>
          <w:szCs w:val="30"/>
        </w:rPr>
      </w:pPr>
      <w:r w:rsidRPr="00D95D4F">
        <w:rPr>
          <w:rFonts w:ascii="仿宋_GB2312" w:hAnsi="宋体" w:hint="eastAsia"/>
          <w:color w:val="000000"/>
          <w:szCs w:val="30"/>
        </w:rPr>
        <w:t>1. 出资人权益按计划调整完毕；</w:t>
      </w:r>
    </w:p>
    <w:p w14:paraId="360C8CF8" w14:textId="77777777" w:rsidR="006A3A64" w:rsidRPr="00D95D4F" w:rsidRDefault="006A3A64">
      <w:pPr>
        <w:spacing w:line="560" w:lineRule="exact"/>
        <w:ind w:firstLine="600"/>
        <w:rPr>
          <w:rFonts w:ascii="仿宋_GB2312" w:hAnsi="宋体" w:hint="eastAsia"/>
          <w:color w:val="000000"/>
          <w:szCs w:val="30"/>
        </w:rPr>
      </w:pPr>
      <w:r w:rsidRPr="00D95D4F">
        <w:rPr>
          <w:rFonts w:ascii="仿宋_GB2312" w:hAnsi="宋体" w:hint="eastAsia"/>
          <w:color w:val="000000"/>
          <w:szCs w:val="30"/>
        </w:rPr>
        <w:t>2. 对债务人的特定财产享有担保权的债权按计划偿付完毕；</w:t>
      </w:r>
    </w:p>
    <w:p w14:paraId="1A88C3EA" w14:textId="77777777" w:rsidR="006A3A64" w:rsidRPr="00D95D4F" w:rsidRDefault="006A3A64">
      <w:pPr>
        <w:spacing w:line="560" w:lineRule="exact"/>
        <w:ind w:firstLine="600"/>
        <w:rPr>
          <w:rFonts w:ascii="仿宋_GB2312" w:hint="eastAsia"/>
          <w:color w:val="000000"/>
          <w:szCs w:val="30"/>
        </w:rPr>
      </w:pPr>
      <w:r w:rsidRPr="00D95D4F">
        <w:rPr>
          <w:rFonts w:ascii="仿宋_GB2312" w:hAnsi="宋体" w:hint="eastAsia"/>
          <w:color w:val="000000"/>
          <w:szCs w:val="30"/>
        </w:rPr>
        <w:t>3. 职工债权按计划偿付完毕；</w:t>
      </w:r>
    </w:p>
    <w:p w14:paraId="0BD095DE" w14:textId="77777777" w:rsidR="001860D3" w:rsidRPr="00D95D4F" w:rsidRDefault="006A3A64">
      <w:pPr>
        <w:spacing w:line="560" w:lineRule="exact"/>
        <w:ind w:firstLine="600"/>
        <w:rPr>
          <w:rFonts w:ascii="仿宋_GB2312" w:hAnsi="宋体" w:hint="eastAsia"/>
          <w:color w:val="000000"/>
          <w:szCs w:val="30"/>
        </w:rPr>
      </w:pPr>
      <w:r w:rsidRPr="00D95D4F">
        <w:rPr>
          <w:rFonts w:ascii="仿宋_GB2312" w:hAnsi="宋体" w:hint="eastAsia"/>
          <w:color w:val="000000"/>
          <w:szCs w:val="30"/>
        </w:rPr>
        <w:t>4. 普通债权按计划偿付完毕</w:t>
      </w:r>
      <w:r w:rsidR="001860D3" w:rsidRPr="00D95D4F">
        <w:rPr>
          <w:rFonts w:ascii="仿宋_GB2312" w:hAnsi="宋体" w:hint="eastAsia"/>
          <w:color w:val="000000"/>
          <w:szCs w:val="30"/>
        </w:rPr>
        <w:t>；</w:t>
      </w:r>
    </w:p>
    <w:p w14:paraId="5C121F6B" w14:textId="77777777" w:rsidR="006A3A64" w:rsidRPr="00D95D4F" w:rsidRDefault="001860D3">
      <w:pPr>
        <w:spacing w:line="560" w:lineRule="exact"/>
        <w:ind w:firstLine="600"/>
        <w:rPr>
          <w:rFonts w:ascii="仿宋_GB2312" w:hAnsi="宋体" w:hint="eastAsia"/>
          <w:color w:val="000000"/>
          <w:szCs w:val="30"/>
        </w:rPr>
      </w:pPr>
      <w:r w:rsidRPr="00D95D4F">
        <w:rPr>
          <w:rFonts w:ascii="仿宋_GB2312" w:hAnsi="宋体" w:hint="eastAsia"/>
          <w:color w:val="000000"/>
          <w:szCs w:val="30"/>
        </w:rPr>
        <w:t>5. 破产费用与共益债务偿付完毕。</w:t>
      </w:r>
    </w:p>
    <w:p w14:paraId="3E4C276F" w14:textId="77777777" w:rsidR="006A3A64" w:rsidRPr="00D95D4F" w:rsidRDefault="006A3A64" w:rsidP="008679DA">
      <w:pPr>
        <w:adjustRightInd w:val="0"/>
        <w:snapToGrid w:val="0"/>
        <w:spacing w:beforeLines="50" w:before="120" w:line="360" w:lineRule="auto"/>
        <w:ind w:firstLine="600"/>
        <w:rPr>
          <w:rFonts w:hint="eastAsia"/>
          <w:color w:val="000000"/>
        </w:rPr>
      </w:pPr>
      <w:r w:rsidRPr="00D95D4F">
        <w:rPr>
          <w:rFonts w:ascii="仿宋_GB2312" w:hAnsi="宋体" w:hint="eastAsia"/>
          <w:color w:val="000000"/>
          <w:szCs w:val="30"/>
        </w:rPr>
        <w:t>本重整计划如获得通过，在人民法院批准本重整计划后，管理人</w:t>
      </w:r>
      <w:r w:rsidRPr="00D95D4F">
        <w:rPr>
          <w:rFonts w:hAnsi="宋体" w:hint="eastAsia"/>
          <w:color w:val="000000"/>
        </w:rPr>
        <w:t>根据普通债权人对清偿方案作出的选择，分别制作《分期受偿债权人名册》与《一次性受偿债权人名册》，分别列明各债权人调整后的债权信息。</w:t>
      </w:r>
    </w:p>
    <w:p w14:paraId="0A91A5D1" w14:textId="77777777" w:rsidR="006A3A64" w:rsidRPr="00D95D4F" w:rsidRDefault="006A3A64" w:rsidP="00CF490A">
      <w:pPr>
        <w:pStyle w:val="2"/>
        <w:spacing w:line="560" w:lineRule="exact"/>
        <w:ind w:firstLine="600"/>
        <w:rPr>
          <w:rFonts w:ascii="仿宋_GB2312" w:eastAsia="仿宋_GB2312" w:hint="eastAsia"/>
          <w:color w:val="000000"/>
        </w:rPr>
      </w:pPr>
      <w:r w:rsidRPr="00D95D4F">
        <w:rPr>
          <w:rFonts w:ascii="仿宋_GB2312" w:eastAsia="仿宋_GB2312" w:hint="eastAsia"/>
          <w:color w:val="000000"/>
        </w:rPr>
        <w:t>二、重整计划执行的监督期限</w:t>
      </w:r>
    </w:p>
    <w:p w14:paraId="10930A43" w14:textId="77777777" w:rsidR="006A3A64" w:rsidRPr="00D95D4F" w:rsidRDefault="006A3A64">
      <w:pPr>
        <w:tabs>
          <w:tab w:val="left" w:pos="540"/>
        </w:tabs>
        <w:snapToGrid w:val="0"/>
        <w:spacing w:line="560" w:lineRule="exact"/>
        <w:ind w:firstLineChars="196" w:firstLine="588"/>
        <w:rPr>
          <w:rFonts w:ascii="仿宋_GB2312" w:hAnsi="宋体" w:hint="eastAsia"/>
          <w:color w:val="000000"/>
          <w:szCs w:val="30"/>
        </w:rPr>
      </w:pPr>
      <w:r w:rsidRPr="00D95D4F">
        <w:rPr>
          <w:rFonts w:ascii="仿宋_GB2312" w:hAnsi="宋体" w:hint="eastAsia"/>
          <w:color w:val="000000"/>
          <w:szCs w:val="30"/>
        </w:rPr>
        <w:t>本重整计划</w:t>
      </w:r>
      <w:r w:rsidR="001860D3" w:rsidRPr="00D95D4F">
        <w:rPr>
          <w:rFonts w:ascii="仿宋_GB2312" w:hAnsi="宋体" w:hint="eastAsia"/>
          <w:color w:val="000000"/>
          <w:szCs w:val="30"/>
        </w:rPr>
        <w:t>由债务人执行，</w:t>
      </w:r>
      <w:r w:rsidRPr="00D95D4F">
        <w:rPr>
          <w:rFonts w:ascii="仿宋_GB2312" w:hAnsi="宋体" w:hint="eastAsia"/>
          <w:color w:val="000000"/>
          <w:szCs w:val="30"/>
        </w:rPr>
        <w:t>由管理人负责监督。</w:t>
      </w:r>
    </w:p>
    <w:p w14:paraId="73FD5CD1" w14:textId="77777777" w:rsidR="006A3A64" w:rsidRPr="00D95D4F" w:rsidRDefault="006A3A64">
      <w:pPr>
        <w:tabs>
          <w:tab w:val="left" w:pos="540"/>
        </w:tabs>
        <w:snapToGrid w:val="0"/>
        <w:spacing w:line="560" w:lineRule="exact"/>
        <w:ind w:firstLineChars="196" w:firstLine="588"/>
        <w:rPr>
          <w:rFonts w:ascii="仿宋_GB2312" w:hAnsi="宋体" w:hint="eastAsia"/>
          <w:color w:val="000000"/>
          <w:szCs w:val="30"/>
        </w:rPr>
      </w:pPr>
      <w:r w:rsidRPr="00D95D4F">
        <w:rPr>
          <w:rFonts w:ascii="仿宋_GB2312" w:hAnsi="宋体" w:hint="eastAsia"/>
          <w:color w:val="000000"/>
          <w:szCs w:val="30"/>
        </w:rPr>
        <w:t>本重整计划的监督期限，系自本重整计划经债权人会议通过并由人民法院裁定批准之日起至完成日的全部期间。</w:t>
      </w:r>
      <w:r w:rsidRPr="00D95D4F">
        <w:rPr>
          <w:rFonts w:ascii="仿宋_GB2312" w:hint="eastAsia"/>
          <w:color w:val="000000"/>
          <w:szCs w:val="30"/>
        </w:rPr>
        <w:t xml:space="preserve"> </w:t>
      </w:r>
    </w:p>
    <w:p w14:paraId="59DEABC5" w14:textId="77777777" w:rsidR="006A3A64" w:rsidRPr="00D95D4F" w:rsidRDefault="006A3A64">
      <w:pPr>
        <w:pStyle w:val="1"/>
        <w:spacing w:line="560" w:lineRule="exact"/>
        <w:ind w:firstLineChars="0" w:firstLine="0"/>
        <w:rPr>
          <w:rFonts w:ascii="仿宋_GB2312" w:eastAsia="仿宋_GB2312" w:hint="eastAsia"/>
          <w:color w:val="000000"/>
        </w:rPr>
      </w:pPr>
      <w:bookmarkStart w:id="50" w:name="_Toc353375995"/>
      <w:bookmarkStart w:id="51" w:name="_Toc4765"/>
      <w:bookmarkStart w:id="52" w:name="_Toc7872"/>
      <w:bookmarkStart w:id="53" w:name="_Toc25260"/>
      <w:bookmarkStart w:id="54" w:name="_Toc364112019"/>
      <w:r w:rsidRPr="00D95D4F">
        <w:rPr>
          <w:rFonts w:ascii="仿宋_GB2312" w:eastAsia="仿宋_GB2312" w:hint="eastAsia"/>
          <w:color w:val="000000"/>
        </w:rPr>
        <w:t>第九部分 其他事项</w:t>
      </w:r>
      <w:bookmarkEnd w:id="50"/>
      <w:bookmarkEnd w:id="51"/>
      <w:bookmarkEnd w:id="52"/>
      <w:bookmarkEnd w:id="53"/>
      <w:bookmarkEnd w:id="54"/>
    </w:p>
    <w:p w14:paraId="4E70897F" w14:textId="77777777" w:rsidR="006A3A64" w:rsidRPr="00D95D4F" w:rsidRDefault="006A3A64">
      <w:pPr>
        <w:tabs>
          <w:tab w:val="left" w:pos="540"/>
        </w:tabs>
        <w:adjustRightInd w:val="0"/>
        <w:snapToGrid w:val="0"/>
        <w:spacing w:line="360" w:lineRule="auto"/>
        <w:ind w:firstLineChars="221" w:firstLine="663"/>
        <w:rPr>
          <w:rFonts w:hint="eastAsia"/>
          <w:color w:val="000000"/>
        </w:rPr>
      </w:pPr>
      <w:r w:rsidRPr="00D95D4F">
        <w:rPr>
          <w:color w:val="000000"/>
        </w:rPr>
        <w:t>1.</w:t>
      </w:r>
      <w:r w:rsidRPr="00D95D4F">
        <w:rPr>
          <w:rFonts w:hint="eastAsia"/>
          <w:color w:val="000000"/>
        </w:rPr>
        <w:t xml:space="preserve"> </w:t>
      </w:r>
      <w:r w:rsidRPr="00D95D4F">
        <w:rPr>
          <w:rFonts w:hint="eastAsia"/>
          <w:color w:val="000000"/>
        </w:rPr>
        <w:t>本重整计划须经</w:t>
      </w:r>
      <w:r w:rsidR="001D7D97" w:rsidRPr="00D95D4F">
        <w:rPr>
          <w:rFonts w:hint="eastAsia"/>
          <w:color w:val="000000"/>
        </w:rPr>
        <w:t>**</w:t>
      </w:r>
      <w:r w:rsidRPr="00D95D4F">
        <w:rPr>
          <w:rFonts w:hint="eastAsia"/>
          <w:color w:val="000000"/>
        </w:rPr>
        <w:t>公司全体债权人表决。债权人会议表决通过标准按照《企业破产法》有关规定执行。</w:t>
      </w:r>
      <w:r w:rsidRPr="00D95D4F">
        <w:rPr>
          <w:rFonts w:hint="eastAsia"/>
          <w:color w:val="000000"/>
        </w:rPr>
        <w:t xml:space="preserve"> </w:t>
      </w:r>
    </w:p>
    <w:p w14:paraId="4E579A50" w14:textId="77777777" w:rsidR="006A3A64" w:rsidRPr="00D95D4F" w:rsidRDefault="006A3A64">
      <w:pPr>
        <w:tabs>
          <w:tab w:val="left" w:pos="540"/>
        </w:tabs>
        <w:adjustRightInd w:val="0"/>
        <w:snapToGrid w:val="0"/>
        <w:spacing w:line="360" w:lineRule="auto"/>
        <w:ind w:firstLineChars="221" w:firstLine="663"/>
        <w:rPr>
          <w:color w:val="000000"/>
        </w:rPr>
      </w:pPr>
      <w:r w:rsidRPr="00D95D4F">
        <w:rPr>
          <w:color w:val="000000"/>
        </w:rPr>
        <w:t>2.</w:t>
      </w:r>
      <w:r w:rsidRPr="00D95D4F">
        <w:rPr>
          <w:rFonts w:hint="eastAsia"/>
          <w:color w:val="000000"/>
        </w:rPr>
        <w:t xml:space="preserve"> </w:t>
      </w:r>
      <w:r w:rsidRPr="00D95D4F">
        <w:rPr>
          <w:rFonts w:hint="eastAsia"/>
          <w:color w:val="000000"/>
        </w:rPr>
        <w:t>本重整计划经过各表决组有效通过后，由管理人依法申请</w:t>
      </w:r>
      <w:r w:rsidR="004D4C1D" w:rsidRPr="00D95D4F">
        <w:rPr>
          <w:rFonts w:hint="eastAsia"/>
          <w:color w:val="000000"/>
        </w:rPr>
        <w:t>**</w:t>
      </w:r>
      <w:r w:rsidRPr="00D95D4F">
        <w:rPr>
          <w:rFonts w:hint="eastAsia"/>
          <w:color w:val="000000"/>
        </w:rPr>
        <w:t>人民法院裁定批准。</w:t>
      </w:r>
    </w:p>
    <w:p w14:paraId="11C7CC5A" w14:textId="77777777" w:rsidR="006A3A64" w:rsidRPr="00D95D4F" w:rsidRDefault="006A3A64">
      <w:pPr>
        <w:tabs>
          <w:tab w:val="left" w:pos="540"/>
        </w:tabs>
        <w:adjustRightInd w:val="0"/>
        <w:snapToGrid w:val="0"/>
        <w:spacing w:line="360" w:lineRule="auto"/>
        <w:ind w:firstLineChars="221" w:firstLine="663"/>
        <w:rPr>
          <w:color w:val="000000"/>
          <w:u w:val="single"/>
        </w:rPr>
      </w:pPr>
      <w:r w:rsidRPr="00D95D4F">
        <w:rPr>
          <w:color w:val="000000"/>
          <w:u w:val="single"/>
        </w:rPr>
        <w:t xml:space="preserve">3. </w:t>
      </w:r>
      <w:r w:rsidRPr="00D95D4F">
        <w:rPr>
          <w:rFonts w:hint="eastAsia"/>
          <w:color w:val="000000"/>
          <w:u w:val="single"/>
        </w:rPr>
        <w:t>如部分表决组经过两次表决未通过或管理人向法院申请批准本重整计划未获得通过，债务人即由破产重整程序转入破产清算程序。</w:t>
      </w:r>
      <w:r w:rsidRPr="00D95D4F">
        <w:rPr>
          <w:color w:val="000000"/>
          <w:u w:val="single"/>
        </w:rPr>
        <w:t xml:space="preserve"> </w:t>
      </w:r>
    </w:p>
    <w:p w14:paraId="38F751A4" w14:textId="77777777" w:rsidR="006A3A64" w:rsidRPr="00D95D4F" w:rsidRDefault="006A3A64">
      <w:pPr>
        <w:tabs>
          <w:tab w:val="left" w:pos="540"/>
        </w:tabs>
        <w:adjustRightInd w:val="0"/>
        <w:snapToGrid w:val="0"/>
        <w:spacing w:line="360" w:lineRule="auto"/>
        <w:ind w:firstLineChars="221" w:firstLine="663"/>
        <w:rPr>
          <w:color w:val="000000"/>
        </w:rPr>
      </w:pPr>
      <w:r w:rsidRPr="00D95D4F">
        <w:rPr>
          <w:color w:val="000000"/>
        </w:rPr>
        <w:t xml:space="preserve">4. </w:t>
      </w:r>
      <w:r w:rsidRPr="00D95D4F">
        <w:rPr>
          <w:rFonts w:hint="eastAsia"/>
          <w:color w:val="000000"/>
        </w:rPr>
        <w:t>本重整计划经</w:t>
      </w:r>
      <w:r w:rsidR="004D4C1D" w:rsidRPr="00D95D4F">
        <w:rPr>
          <w:rFonts w:hint="eastAsia"/>
          <w:color w:val="000000"/>
        </w:rPr>
        <w:t>**</w:t>
      </w:r>
      <w:r w:rsidRPr="00D95D4F">
        <w:rPr>
          <w:rFonts w:hint="eastAsia"/>
          <w:color w:val="000000"/>
        </w:rPr>
        <w:t>人民法院裁定批准后生效。重整计划对债务人及其全体债权人、股东均有约束力。</w:t>
      </w:r>
    </w:p>
    <w:p w14:paraId="0303DC38" w14:textId="77777777" w:rsidR="006A3A64" w:rsidRPr="00D95D4F" w:rsidRDefault="006A3A64">
      <w:pPr>
        <w:tabs>
          <w:tab w:val="left" w:pos="540"/>
        </w:tabs>
        <w:adjustRightInd w:val="0"/>
        <w:snapToGrid w:val="0"/>
        <w:spacing w:line="360" w:lineRule="auto"/>
        <w:ind w:firstLineChars="221" w:firstLine="663"/>
        <w:rPr>
          <w:rFonts w:hint="eastAsia"/>
          <w:color w:val="000000"/>
        </w:rPr>
      </w:pPr>
      <w:r w:rsidRPr="00D95D4F">
        <w:rPr>
          <w:rFonts w:hint="eastAsia"/>
          <w:color w:val="000000"/>
        </w:rPr>
        <w:t>5</w:t>
      </w:r>
      <w:r w:rsidRPr="00D95D4F">
        <w:rPr>
          <w:color w:val="000000"/>
        </w:rPr>
        <w:t xml:space="preserve">. </w:t>
      </w:r>
      <w:r w:rsidRPr="00D95D4F">
        <w:rPr>
          <w:rFonts w:hint="eastAsia"/>
          <w:color w:val="000000"/>
        </w:rPr>
        <w:t>债权人对</w:t>
      </w:r>
      <w:r w:rsidR="001D7D97" w:rsidRPr="00D95D4F">
        <w:rPr>
          <w:rFonts w:hint="eastAsia"/>
          <w:color w:val="000000"/>
        </w:rPr>
        <w:t>**</w:t>
      </w:r>
      <w:r w:rsidRPr="00D95D4F">
        <w:rPr>
          <w:rFonts w:hint="eastAsia"/>
          <w:color w:val="000000"/>
        </w:rPr>
        <w:t>公司的担保人和其他连带债务人所享有的权利，不受重整计划的影响，仍可向该等债务人行使全额债权的法定权利；但债权人根据本重整计划已实际获得清偿的部分，债权人不得再向担保人和其他连带债务人主张权利。债权人向担保人和其他连带债务人行使权利已获清偿部分，不得再向</w:t>
      </w:r>
      <w:r w:rsidR="001D7D97" w:rsidRPr="00D95D4F">
        <w:rPr>
          <w:rFonts w:hint="eastAsia"/>
          <w:color w:val="000000"/>
        </w:rPr>
        <w:t>**</w:t>
      </w:r>
      <w:r w:rsidRPr="00D95D4F">
        <w:rPr>
          <w:rFonts w:hint="eastAsia"/>
          <w:color w:val="000000"/>
        </w:rPr>
        <w:t>公司主张权利。未获清偿部分，按本重整计划向</w:t>
      </w:r>
      <w:r w:rsidR="001D7D97" w:rsidRPr="00D95D4F">
        <w:rPr>
          <w:rFonts w:hint="eastAsia"/>
          <w:color w:val="000000"/>
        </w:rPr>
        <w:t>**</w:t>
      </w:r>
      <w:r w:rsidRPr="00D95D4F">
        <w:rPr>
          <w:rFonts w:hint="eastAsia"/>
          <w:color w:val="000000"/>
        </w:rPr>
        <w:t>公司行使权利。</w:t>
      </w:r>
    </w:p>
    <w:p w14:paraId="46240970" w14:textId="77777777" w:rsidR="006A3A64" w:rsidRPr="00D95D4F" w:rsidRDefault="006A3A64">
      <w:pPr>
        <w:tabs>
          <w:tab w:val="left" w:pos="540"/>
        </w:tabs>
        <w:adjustRightInd w:val="0"/>
        <w:snapToGrid w:val="0"/>
        <w:spacing w:line="360" w:lineRule="auto"/>
        <w:ind w:firstLineChars="221" w:firstLine="663"/>
        <w:rPr>
          <w:rFonts w:hint="eastAsia"/>
          <w:color w:val="000000"/>
        </w:rPr>
      </w:pPr>
      <w:r w:rsidRPr="00D95D4F">
        <w:rPr>
          <w:rFonts w:hint="eastAsia"/>
          <w:color w:val="000000"/>
        </w:rPr>
        <w:t xml:space="preserve">6. </w:t>
      </w:r>
      <w:r w:rsidRPr="00D95D4F">
        <w:rPr>
          <w:rFonts w:hint="eastAsia"/>
          <w:color w:val="000000"/>
        </w:rPr>
        <w:t>债权人对以</w:t>
      </w:r>
      <w:r w:rsidR="001D7D97" w:rsidRPr="00D95D4F">
        <w:rPr>
          <w:rFonts w:hint="eastAsia"/>
          <w:color w:val="000000"/>
        </w:rPr>
        <w:t>**</w:t>
      </w:r>
      <w:r w:rsidRPr="00D95D4F">
        <w:rPr>
          <w:rFonts w:hint="eastAsia"/>
          <w:color w:val="000000"/>
        </w:rPr>
        <w:t>公司为保证人的其他主债务人享有债权，主债权未到期前，</w:t>
      </w:r>
      <w:r w:rsidR="001D7D97" w:rsidRPr="00D95D4F">
        <w:rPr>
          <w:rFonts w:hint="eastAsia"/>
          <w:color w:val="000000"/>
        </w:rPr>
        <w:t>**</w:t>
      </w:r>
      <w:r w:rsidRPr="00D95D4F">
        <w:rPr>
          <w:rFonts w:hint="eastAsia"/>
          <w:color w:val="000000"/>
        </w:rPr>
        <w:t>公司作为保证人暂不清偿；在主债权到期后，债权人应先向主债务人主张权利。主</w:t>
      </w:r>
      <w:r w:rsidRPr="00D95D4F">
        <w:rPr>
          <w:color w:val="000000"/>
        </w:rPr>
        <w:t>债务人</w:t>
      </w:r>
      <w:r w:rsidRPr="00D95D4F">
        <w:rPr>
          <w:rFonts w:hint="eastAsia"/>
          <w:color w:val="000000"/>
        </w:rPr>
        <w:t>到期未</w:t>
      </w:r>
      <w:r w:rsidR="007D3740" w:rsidRPr="00D95D4F">
        <w:rPr>
          <w:rFonts w:hint="eastAsia"/>
          <w:color w:val="000000"/>
        </w:rPr>
        <w:t>能</w:t>
      </w:r>
      <w:r w:rsidRPr="00D95D4F">
        <w:rPr>
          <w:rFonts w:hint="eastAsia"/>
          <w:color w:val="000000"/>
        </w:rPr>
        <w:t>履行债务的，</w:t>
      </w:r>
      <w:r w:rsidRPr="00D95D4F">
        <w:rPr>
          <w:color w:val="000000"/>
        </w:rPr>
        <w:t>由保证人</w:t>
      </w:r>
      <w:r w:rsidR="001D7D97" w:rsidRPr="00D95D4F">
        <w:rPr>
          <w:rFonts w:hint="eastAsia"/>
          <w:color w:val="000000"/>
        </w:rPr>
        <w:t>**</w:t>
      </w:r>
      <w:r w:rsidRPr="00D95D4F">
        <w:rPr>
          <w:rFonts w:hint="eastAsia"/>
          <w:color w:val="000000"/>
        </w:rPr>
        <w:t>公司就债权人在主债务人处未获清偿部分，按照本重整计划规定</w:t>
      </w:r>
      <w:r w:rsidR="001860D3" w:rsidRPr="00D95D4F">
        <w:rPr>
          <w:rFonts w:hint="eastAsia"/>
          <w:color w:val="000000"/>
        </w:rPr>
        <w:t>清偿</w:t>
      </w:r>
      <w:r w:rsidRPr="00D95D4F">
        <w:rPr>
          <w:rFonts w:hint="eastAsia"/>
          <w:color w:val="000000"/>
        </w:rPr>
        <w:t>比例进行清偿。</w:t>
      </w:r>
      <w:r w:rsidR="001D7D97" w:rsidRPr="00D95D4F">
        <w:rPr>
          <w:rFonts w:hint="eastAsia"/>
          <w:color w:val="000000"/>
        </w:rPr>
        <w:t>**</w:t>
      </w:r>
      <w:r w:rsidR="007D3740" w:rsidRPr="00D95D4F">
        <w:rPr>
          <w:rFonts w:hint="eastAsia"/>
          <w:color w:val="000000"/>
        </w:rPr>
        <w:t>公司担保代偿后，可向主债务人依法行使追偿权，追偿所得用于清偿全体普通债权人。</w:t>
      </w:r>
    </w:p>
    <w:p w14:paraId="6F8AF743" w14:textId="77777777" w:rsidR="006A3A64" w:rsidRPr="00D95D4F" w:rsidRDefault="006A3A64">
      <w:pPr>
        <w:tabs>
          <w:tab w:val="left" w:pos="540"/>
        </w:tabs>
        <w:adjustRightInd w:val="0"/>
        <w:snapToGrid w:val="0"/>
        <w:spacing w:line="360" w:lineRule="auto"/>
        <w:ind w:firstLineChars="221" w:firstLine="663"/>
        <w:rPr>
          <w:rFonts w:hint="eastAsia"/>
          <w:color w:val="000000"/>
        </w:rPr>
      </w:pPr>
      <w:r w:rsidRPr="00D95D4F">
        <w:rPr>
          <w:rFonts w:hint="eastAsia"/>
          <w:color w:val="000000"/>
        </w:rPr>
        <w:t>7</w:t>
      </w:r>
      <w:r w:rsidRPr="00D95D4F">
        <w:rPr>
          <w:color w:val="000000"/>
        </w:rPr>
        <w:t xml:space="preserve">. </w:t>
      </w:r>
      <w:r w:rsidRPr="00D95D4F">
        <w:rPr>
          <w:rFonts w:hint="eastAsia"/>
          <w:color w:val="000000"/>
        </w:rPr>
        <w:t>本重整计划规定的有关方的权利和义务的效力及于该方权利义务的承继方或受让方。</w:t>
      </w:r>
    </w:p>
    <w:p w14:paraId="413CB38F" w14:textId="77777777" w:rsidR="006A3A64" w:rsidRPr="00D95D4F" w:rsidRDefault="006A3A64">
      <w:pPr>
        <w:tabs>
          <w:tab w:val="left" w:pos="540"/>
        </w:tabs>
        <w:adjustRightInd w:val="0"/>
        <w:snapToGrid w:val="0"/>
        <w:spacing w:line="360" w:lineRule="auto"/>
        <w:ind w:firstLine="600"/>
        <w:rPr>
          <w:rFonts w:hint="eastAsia"/>
          <w:color w:val="000000"/>
        </w:rPr>
      </w:pPr>
      <w:r w:rsidRPr="00D95D4F">
        <w:rPr>
          <w:rFonts w:hint="eastAsia"/>
          <w:color w:val="000000"/>
        </w:rPr>
        <w:t>8</w:t>
      </w:r>
      <w:r w:rsidRPr="00D95D4F">
        <w:rPr>
          <w:color w:val="000000"/>
        </w:rPr>
        <w:t xml:space="preserve">. </w:t>
      </w:r>
      <w:r w:rsidRPr="00D95D4F">
        <w:rPr>
          <w:rFonts w:hint="eastAsia"/>
          <w:color w:val="000000"/>
        </w:rPr>
        <w:t>债权人未</w:t>
      </w:r>
      <w:r w:rsidR="007D3740" w:rsidRPr="00D95D4F">
        <w:rPr>
          <w:rFonts w:hint="eastAsia"/>
          <w:color w:val="000000"/>
        </w:rPr>
        <w:t>在</w:t>
      </w:r>
      <w:r w:rsidR="001D7D97" w:rsidRPr="00D95D4F">
        <w:rPr>
          <w:rFonts w:hint="eastAsia"/>
          <w:color w:val="000000"/>
        </w:rPr>
        <w:t>**</w:t>
      </w:r>
      <w:r w:rsidR="007D3740" w:rsidRPr="00D95D4F">
        <w:rPr>
          <w:rFonts w:hint="eastAsia"/>
          <w:color w:val="000000"/>
        </w:rPr>
        <w:t>公司第二次债权人会议</w:t>
      </w:r>
      <w:r w:rsidR="0021197D" w:rsidRPr="00D95D4F">
        <w:rPr>
          <w:rFonts w:hint="eastAsia"/>
          <w:color w:val="000000"/>
        </w:rPr>
        <w:t>召开日</w:t>
      </w:r>
      <w:r w:rsidR="007D3740" w:rsidRPr="00D95D4F">
        <w:rPr>
          <w:rFonts w:hint="eastAsia"/>
          <w:color w:val="000000"/>
        </w:rPr>
        <w:t>前</w:t>
      </w:r>
      <w:r w:rsidRPr="00D95D4F">
        <w:rPr>
          <w:rFonts w:hint="eastAsia"/>
          <w:color w:val="000000"/>
        </w:rPr>
        <w:t>依照破产法规定和法院要求申报债权的，在重整计划执行期间不得行使权利；在重整计划执行完毕后，按照本重整计划规定的同类债权的清偿条件（包括清偿比例、清偿期限等条件）行使权利，如果是普通债权，则视为该普通债权人选择的是一次性清偿方案，在重整计划执行完毕后，由债务人按一次性清偿方案清偿。</w:t>
      </w:r>
    </w:p>
    <w:p w14:paraId="50C15648" w14:textId="77777777" w:rsidR="006A3A64" w:rsidRPr="00D95D4F" w:rsidRDefault="006A3A64">
      <w:pPr>
        <w:tabs>
          <w:tab w:val="left" w:pos="540"/>
        </w:tabs>
        <w:adjustRightInd w:val="0"/>
        <w:snapToGrid w:val="0"/>
        <w:spacing w:line="360" w:lineRule="auto"/>
        <w:ind w:firstLineChars="221" w:firstLine="663"/>
        <w:rPr>
          <w:color w:val="000000"/>
        </w:rPr>
      </w:pPr>
      <w:r w:rsidRPr="00D95D4F">
        <w:rPr>
          <w:rFonts w:hint="eastAsia"/>
          <w:color w:val="000000"/>
        </w:rPr>
        <w:t>9</w:t>
      </w:r>
      <w:r w:rsidRPr="00D95D4F">
        <w:rPr>
          <w:color w:val="000000"/>
        </w:rPr>
        <w:t xml:space="preserve">. </w:t>
      </w:r>
      <w:r w:rsidRPr="00D95D4F">
        <w:rPr>
          <w:rFonts w:hint="eastAsia"/>
          <w:color w:val="000000"/>
        </w:rPr>
        <w:t>按照重整计划减免的债务，自重整计划执行完毕时起，</w:t>
      </w:r>
      <w:r w:rsidR="001D7D97" w:rsidRPr="00D95D4F">
        <w:rPr>
          <w:rFonts w:hint="eastAsia"/>
          <w:color w:val="000000"/>
        </w:rPr>
        <w:t>**</w:t>
      </w:r>
      <w:r w:rsidRPr="00D95D4F">
        <w:rPr>
          <w:rFonts w:hint="eastAsia"/>
          <w:color w:val="000000"/>
        </w:rPr>
        <w:t>公司不再承担清偿责任。</w:t>
      </w:r>
      <w:r w:rsidRPr="00D95D4F">
        <w:rPr>
          <w:color w:val="000000"/>
        </w:rPr>
        <w:t xml:space="preserve"> </w:t>
      </w:r>
    </w:p>
    <w:p w14:paraId="2417E020" w14:textId="77777777" w:rsidR="006A3A64" w:rsidRPr="00D95D4F" w:rsidRDefault="006A3A64">
      <w:pPr>
        <w:tabs>
          <w:tab w:val="left" w:pos="540"/>
        </w:tabs>
        <w:adjustRightInd w:val="0"/>
        <w:snapToGrid w:val="0"/>
        <w:spacing w:line="360" w:lineRule="auto"/>
        <w:ind w:firstLineChars="221" w:firstLine="663"/>
        <w:rPr>
          <w:color w:val="000000"/>
        </w:rPr>
      </w:pPr>
      <w:r w:rsidRPr="00D95D4F">
        <w:rPr>
          <w:rFonts w:hint="eastAsia"/>
          <w:color w:val="000000"/>
        </w:rPr>
        <w:t>10</w:t>
      </w:r>
      <w:r w:rsidRPr="00D95D4F">
        <w:rPr>
          <w:color w:val="000000"/>
        </w:rPr>
        <w:t xml:space="preserve">. </w:t>
      </w:r>
      <w:r w:rsidRPr="00D95D4F">
        <w:rPr>
          <w:rFonts w:hint="eastAsia"/>
          <w:color w:val="000000"/>
        </w:rPr>
        <w:t>本重整计划的修改与补充需要报</w:t>
      </w:r>
      <w:r w:rsidR="004D4C1D" w:rsidRPr="00D95D4F">
        <w:rPr>
          <w:rFonts w:hint="eastAsia"/>
          <w:color w:val="000000"/>
        </w:rPr>
        <w:t>**</w:t>
      </w:r>
      <w:r w:rsidRPr="00D95D4F">
        <w:rPr>
          <w:rFonts w:hint="eastAsia"/>
          <w:color w:val="000000"/>
        </w:rPr>
        <w:t>人民法院批准。</w:t>
      </w:r>
    </w:p>
    <w:p w14:paraId="42FDE88B" w14:textId="77777777" w:rsidR="006A3A64" w:rsidRPr="00D95D4F" w:rsidRDefault="006A3A64">
      <w:pPr>
        <w:tabs>
          <w:tab w:val="left" w:pos="540"/>
        </w:tabs>
        <w:adjustRightInd w:val="0"/>
        <w:snapToGrid w:val="0"/>
        <w:spacing w:line="360" w:lineRule="auto"/>
        <w:ind w:firstLine="600"/>
        <w:rPr>
          <w:rFonts w:hint="eastAsia"/>
          <w:color w:val="000000"/>
        </w:rPr>
      </w:pPr>
      <w:r w:rsidRPr="00D95D4F">
        <w:rPr>
          <w:rFonts w:hint="eastAsia"/>
          <w:color w:val="000000"/>
        </w:rPr>
        <w:t>上述重整计划草案，请各表决组予以审阅并表决。</w:t>
      </w:r>
    </w:p>
    <w:p w14:paraId="21CEE9D3" w14:textId="77777777" w:rsidR="006A3A64" w:rsidRPr="00D95D4F" w:rsidRDefault="006A3A64">
      <w:pPr>
        <w:tabs>
          <w:tab w:val="left" w:pos="540"/>
        </w:tabs>
        <w:adjustRightInd w:val="0"/>
        <w:snapToGrid w:val="0"/>
        <w:spacing w:line="360" w:lineRule="auto"/>
        <w:ind w:firstLine="600"/>
        <w:rPr>
          <w:rFonts w:hint="eastAsia"/>
          <w:color w:val="000000"/>
        </w:rPr>
      </w:pPr>
    </w:p>
    <w:p w14:paraId="19ED0884" w14:textId="77777777" w:rsidR="006A3A64" w:rsidRPr="00D95D4F" w:rsidRDefault="006A3A64">
      <w:pPr>
        <w:adjustRightInd w:val="0"/>
        <w:snapToGrid w:val="0"/>
        <w:spacing w:line="360" w:lineRule="auto"/>
        <w:ind w:leftChars="254" w:left="762" w:right="150" w:firstLineChars="0" w:firstLine="0"/>
        <w:jc w:val="right"/>
        <w:rPr>
          <w:rFonts w:hAnsi="宋体" w:hint="eastAsia"/>
          <w:color w:val="000000"/>
        </w:rPr>
      </w:pPr>
      <w:r w:rsidRPr="00D95D4F">
        <w:rPr>
          <w:rFonts w:ascii="宋体" w:hAnsi="宋体" w:hint="eastAsia"/>
          <w:color w:val="000000"/>
        </w:rPr>
        <w:t xml:space="preserve">   </w:t>
      </w:r>
      <w:r w:rsidR="009B1C9E" w:rsidRPr="00D95D4F">
        <w:rPr>
          <w:rFonts w:ascii="宋体" w:hAnsi="宋体" w:hint="eastAsia"/>
          <w:color w:val="000000"/>
        </w:rPr>
        <w:t>**</w:t>
      </w:r>
      <w:r w:rsidRPr="00D95D4F">
        <w:rPr>
          <w:rFonts w:ascii="宋体" w:hAnsi="宋体" w:hint="eastAsia"/>
          <w:color w:val="000000"/>
        </w:rPr>
        <w:t>公司</w:t>
      </w:r>
      <w:r w:rsidRPr="00D95D4F">
        <w:rPr>
          <w:rFonts w:hAnsi="宋体" w:hint="eastAsia"/>
          <w:color w:val="000000"/>
        </w:rPr>
        <w:t>管理人</w:t>
      </w:r>
    </w:p>
    <w:p w14:paraId="356C60A8" w14:textId="77777777" w:rsidR="006A3A64" w:rsidRPr="00D95D4F" w:rsidRDefault="009B1C9E" w:rsidP="008679DA">
      <w:pPr>
        <w:adjustRightInd w:val="0"/>
        <w:snapToGrid w:val="0"/>
        <w:spacing w:line="360" w:lineRule="auto"/>
        <w:ind w:leftChars="254" w:left="762" w:right="150" w:firstLineChars="0" w:firstLine="0"/>
        <w:jc w:val="right"/>
        <w:rPr>
          <w:rFonts w:ascii="宋体" w:hAnsi="宋体"/>
          <w:color w:val="000000"/>
        </w:rPr>
      </w:pPr>
      <w:r w:rsidRPr="00D95D4F">
        <w:rPr>
          <w:rFonts w:ascii="宋体" w:hAnsi="宋体" w:hint="eastAsia"/>
          <w:color w:val="000000"/>
        </w:rPr>
        <w:t>**</w:t>
      </w:r>
      <w:r w:rsidR="006A3A64" w:rsidRPr="00D95D4F">
        <w:rPr>
          <w:rFonts w:ascii="宋体" w:hAnsi="宋体" w:hint="eastAsia"/>
          <w:color w:val="000000"/>
        </w:rPr>
        <w:t>公司</w:t>
      </w:r>
    </w:p>
    <w:p w14:paraId="19C4E96C" w14:textId="77777777" w:rsidR="006A3A64" w:rsidRPr="00D95D4F" w:rsidRDefault="006A3A64" w:rsidP="00C63F61">
      <w:pPr>
        <w:adjustRightInd w:val="0"/>
        <w:snapToGrid w:val="0"/>
        <w:spacing w:line="360" w:lineRule="auto"/>
        <w:ind w:firstLineChars="0" w:firstLine="0"/>
        <w:rPr>
          <w:rFonts w:ascii="宋体" w:hAnsi="宋体" w:hint="eastAsia"/>
          <w:color w:val="000000"/>
        </w:rPr>
      </w:pPr>
    </w:p>
    <w:p w14:paraId="323B864A" w14:textId="77777777" w:rsidR="006A3A64" w:rsidRPr="00D95D4F" w:rsidRDefault="00593860">
      <w:pPr>
        <w:adjustRightInd w:val="0"/>
        <w:snapToGrid w:val="0"/>
        <w:spacing w:line="360" w:lineRule="auto"/>
        <w:ind w:leftChars="-1" w:left="-3" w:firstLineChars="2100" w:firstLine="6300"/>
        <w:rPr>
          <w:rFonts w:hint="eastAsia"/>
          <w:color w:val="000000"/>
        </w:rPr>
      </w:pPr>
      <w:r w:rsidRPr="00D95D4F">
        <w:rPr>
          <w:rFonts w:ascii="宋体" w:hAnsi="宋体" w:hint="eastAsia"/>
          <w:color w:val="000000"/>
        </w:rPr>
        <w:t xml:space="preserve">     </w:t>
      </w:r>
      <w:r w:rsidR="006A3A64" w:rsidRPr="00D95D4F">
        <w:rPr>
          <w:rFonts w:hint="eastAsia"/>
          <w:color w:val="000000"/>
        </w:rPr>
        <w:t>年</w:t>
      </w:r>
      <w:r w:rsidRPr="00D95D4F">
        <w:rPr>
          <w:rFonts w:hint="eastAsia"/>
          <w:color w:val="000000"/>
        </w:rPr>
        <w:t xml:space="preserve">    </w:t>
      </w:r>
      <w:r w:rsidR="006A3A64" w:rsidRPr="00D95D4F">
        <w:rPr>
          <w:rFonts w:hint="eastAsia"/>
          <w:color w:val="000000"/>
        </w:rPr>
        <w:t>月</w:t>
      </w:r>
      <w:r w:rsidRPr="00D95D4F">
        <w:rPr>
          <w:rFonts w:hint="eastAsia"/>
          <w:color w:val="000000"/>
        </w:rPr>
        <w:t xml:space="preserve">   </w:t>
      </w:r>
      <w:r w:rsidR="006A3A64" w:rsidRPr="00D95D4F">
        <w:rPr>
          <w:rFonts w:hint="eastAsia"/>
          <w:color w:val="000000"/>
        </w:rPr>
        <w:t>日</w:t>
      </w:r>
    </w:p>
    <w:sectPr w:rsidR="006A3A64" w:rsidRPr="00D95D4F">
      <w:footerReference w:type="default" r:id="rId15"/>
      <w:pgSz w:w="11906" w:h="16838"/>
      <w:pgMar w:top="1418" w:right="1418" w:bottom="1304" w:left="1418" w:header="851" w:footer="992" w:gutter="0"/>
      <w:pgNumType w:start="1"/>
      <w:cols w:space="720"/>
      <w:docGrid w:linePitch="4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D53CD" w14:textId="77777777" w:rsidR="00822916" w:rsidRDefault="00822916" w:rsidP="008679DA">
      <w:pPr>
        <w:ind w:firstLine="600"/>
      </w:pPr>
      <w:r>
        <w:separator/>
      </w:r>
    </w:p>
  </w:endnote>
  <w:endnote w:type="continuationSeparator" w:id="0">
    <w:p w14:paraId="4A48EFE8" w14:textId="77777777" w:rsidR="00822916" w:rsidRDefault="00822916" w:rsidP="008679DA">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D0123" w14:textId="77777777" w:rsidR="006F5367" w:rsidRDefault="006F5367">
    <w:pPr>
      <w:pStyle w:val="ac"/>
      <w:framePr w:h="0" w:wrap="around" w:vAnchor="text" w:hAnchor="margin" w:xAlign="right" w:y="1"/>
      <w:ind w:firstLine="360"/>
      <w:rPr>
        <w:rStyle w:val="af"/>
      </w:rPr>
    </w:pPr>
    <w:r>
      <w:fldChar w:fldCharType="begin"/>
    </w:r>
    <w:r>
      <w:rPr>
        <w:rStyle w:val="af"/>
      </w:rPr>
      <w:instrText xml:space="preserve">PAGE  </w:instrText>
    </w:r>
    <w:r>
      <w:fldChar w:fldCharType="separate"/>
    </w:r>
    <w:r>
      <w:rPr>
        <w:rStyle w:val="af"/>
      </w:rPr>
      <w:t>2</w:t>
    </w:r>
    <w:r>
      <w:fldChar w:fldCharType="end"/>
    </w:r>
  </w:p>
  <w:p w14:paraId="10A14920" w14:textId="77777777" w:rsidR="006F5367" w:rsidRDefault="006F5367">
    <w:pPr>
      <w:pStyle w:val="ac"/>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B084" w14:textId="77777777" w:rsidR="006F5367" w:rsidRDefault="006F5367">
    <w:pPr>
      <w:pStyle w:val="ac"/>
      <w:ind w:firstLine="360"/>
      <w:jc w:val="center"/>
    </w:pPr>
  </w:p>
  <w:p w14:paraId="6CFC72F0" w14:textId="77777777" w:rsidR="006F5367" w:rsidRDefault="006F5367">
    <w:pPr>
      <w:pStyle w:val="ac"/>
      <w:tabs>
        <w:tab w:val="left" w:pos="5065"/>
      </w:tabs>
      <w:ind w:right="360" w:firstLine="360"/>
      <w:rPr>
        <w:rFonts w:hint="eastAsia"/>
      </w:rPr>
    </w:pPr>
    <w:r>
      <w:rPr>
        <w:rFonts w:hint="eastAsia"/>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F216" w14:textId="77777777" w:rsidR="006F5367" w:rsidRDefault="006F5367">
    <w:pPr>
      <w:pStyle w:val="ac"/>
      <w:ind w:firstLine="360"/>
      <w:jc w:val="center"/>
    </w:pPr>
    <w:r>
      <w:rPr>
        <w:lang w:val="zh-CN"/>
      </w:rPr>
      <w:t xml:space="preserve"> </w:t>
    </w:r>
  </w:p>
  <w:p w14:paraId="7063FF92" w14:textId="77777777" w:rsidR="006F5367" w:rsidRDefault="006F5367">
    <w:pPr>
      <w:pStyle w:val="ac"/>
      <w:ind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79E9" w14:textId="77777777" w:rsidR="006F5367" w:rsidRDefault="006F5367">
    <w:pPr>
      <w:pStyle w:val="ac"/>
      <w:ind w:firstLine="360"/>
      <w:jc w:val="center"/>
    </w:pPr>
  </w:p>
  <w:p w14:paraId="7161D6A1" w14:textId="77777777" w:rsidR="006F5367" w:rsidRDefault="006F5367">
    <w:pPr>
      <w:pStyle w:val="ac"/>
      <w:ind w:right="360" w:firstLine="360"/>
      <w:jc w:val="center"/>
      <w:rPr>
        <w:rFonts w:hint="eastAsia"/>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A2C6" w14:textId="2703923F" w:rsidR="006F5367" w:rsidRDefault="005B6C3C">
    <w:pPr>
      <w:pStyle w:val="ac"/>
      <w:ind w:right="360" w:firstLineChars="0" w:firstLine="0"/>
      <w:rPr>
        <w:rFonts w:ascii="仿宋_GB2312" w:hAnsi="仿宋_GB2312" w:cs="仿宋_GB2312" w:hint="eastAsia"/>
        <w:sz w:val="21"/>
        <w:szCs w:val="21"/>
      </w:rPr>
    </w:pPr>
    <w:r>
      <w:rPr>
        <w:noProof/>
      </w:rPr>
      <mc:AlternateContent>
        <mc:Choice Requires="wps">
          <w:drawing>
            <wp:anchor distT="0" distB="0" distL="114300" distR="114300" simplePos="0" relativeHeight="251657728" behindDoc="0" locked="0" layoutInCell="1" allowOverlap="1" wp14:anchorId="2E03B79C" wp14:editId="715362D6">
              <wp:simplePos x="0" y="0"/>
              <wp:positionH relativeFrom="margin">
                <wp:align>center</wp:align>
              </wp:positionH>
              <wp:positionV relativeFrom="paragraph">
                <wp:posOffset>0</wp:posOffset>
              </wp:positionV>
              <wp:extent cx="1167765" cy="147955"/>
              <wp:effectExtent l="0" t="0" r="0" b="0"/>
              <wp:wrapNone/>
              <wp:docPr id="1" name="文本框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7B8CE" w14:textId="77777777" w:rsidR="006F5367" w:rsidRDefault="006F5367">
                          <w:pPr>
                            <w:snapToGrid w:val="0"/>
                            <w:ind w:firstLine="36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B6C3C" w:rsidRPr="005B6C3C">
                            <w:rPr>
                              <w:noProof/>
                              <w:sz w:val="18"/>
                              <w:lang w:val="en-US" w:eastAsia="zh-CN"/>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20</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E03B79C" id="文本框2" o:spid="_x0000_s1026" style="position:absolute;margin-left:0;margin-top:0;width:91.9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AhLbUCAACdBQAADgAAAGRycy9lMm9Eb2MueG1srFTLjtMwFN0j8Q+W95k8SNImmnQ0NA1CGmCk&#10;gQ9wE6exSOzI9jQdEFv4A1Zs2PNd8x1cO02nndkgIAvr2r4+93FO7vnFrmvRlkrFBM+wf+ZhRHkp&#10;KsY3Gf7wvnDmGClNeEVawWmG76jCF4vnz86HPqWBaERbUYkAhKt06DPcaN2nrqvKhnZEnYmecris&#10;heyIhq3cuJUkA6B3rRt4XuwOQla9FCVVCk7z8RIvLH5d01K/q2tFNWozDLlpu0q7rs3qLs5JupGk&#10;b1i5T4P8RRYdYRyCHqByogm6lewJVMdKKZSo9VkpOlfUNSuprQGq8b1H1dw0pKe2FmiO6g9tUv8P&#10;tny7vZaIVcAdRpx0QNH992/3P37d//wamO4MvUrB6aa/lqY+1V+J8qNCXCwbwjf0UkoxNJRUkJNv&#10;/N2TB2aj4ClaD29EBeDkVgvbqF0tOwMILUA7y8fdgQ+606iEQ9+PZ7M4wqiEOz+cJVFkQ5B0et1L&#10;pV9R0SFjZFgC3xadbK+UNtmQdHIxwbgoWNtazlt+cgCO4wnEhqfmzmRhKfyceMlqvpqHThjEKyf0&#10;8ty5LJahExf+LMpf5Mtl7n8xcf0wbVhVUW7CTHLywz+jay/sUQgHQSnRssrAmZSU3KyXrURbAnIu&#10;7LdvyJGbe5qGbQLU8qgkPwi9l0HiFPF85oRFGDnJzJs7np+8TGIvTMK8OC3pinH67yWhIcNJFESW&#10;paOkH9Xm2e9pbSTtmIaB0bIuw/ODE0mNBFe8stRqwtrRPmqFSf+hFUD3RLQVrNHoqHW9W+8AxQh3&#10;Lao7kK4UoCyYHTDlwGiE/ITRABMjwxxGGkbtaw7iN8NlMuRkrCeD8BIeZlhjNJpLPQ6h216yTQO4&#10;/tiR/hJ+kIJZ7T7ksP+tYAbYEvbzygyZ4731epiqi98AAAD//wMAUEsDBBQABgAIAAAAIQBYmi+n&#10;2QAAAAQBAAAPAAAAZHJzL2Rvd25yZXYueG1sTI/dSsQwEIXvBd8hjOCdm9qC1Np0EWFBxZvt+gDZ&#10;ZvqDyUxJstv69ma90ZuBwzmc8029XZ0VZ/RhYlJwv8lAIHVsJhoUfB52dyWIEDUZbZlQwTcG2DbX&#10;V7WuDC+0x3MbB5FKKFRawRjjXEkZuhGdDhuekZLXs3c6JukHabxeUrmzMs+yB+n0RGlh1DO+jNh9&#10;tSenQB7a3VK21mf8nvcf9u113yMrdXuzPj+BiLjGvzBc8BM6NInpyCcyQVgF6ZH4ey9eWTyCOCrI&#10;iwJkU8v/8M0PAAAA//8DAFBLAQItABQABgAIAAAAIQDkmcPA+wAAAOEBAAATAAAAAAAAAAAAAAAA&#10;AAAAAABbQ29udGVudF9UeXBlc10ueG1sUEsBAi0AFAAGAAgAAAAhACOyauHXAAAAlAEAAAsAAAAA&#10;AAAAAAAAAAAALAEAAF9yZWxzLy5yZWxzUEsBAi0AFAAGAAgAAAAhAAGQIS21AgAAnQUAAA4AAAAA&#10;AAAAAAAAAAAALAIAAGRycy9lMm9Eb2MueG1sUEsBAi0AFAAGAAgAAAAhAFiaL6fZAAAABAEAAA8A&#10;AAAAAAAAAAAAAAAADQUAAGRycy9kb3ducmV2LnhtbFBLBQYAAAAABAAEAPMAAAATBgAAAAA=&#10;" filled="f" stroked="f">
              <v:textbox style="mso-fit-shape-to-text:t" inset="0,0,0,0">
                <w:txbxContent>
                  <w:p w14:paraId="5FA7B8CE" w14:textId="77777777" w:rsidR="006F5367" w:rsidRDefault="006F5367">
                    <w:pPr>
                      <w:snapToGrid w:val="0"/>
                      <w:ind w:firstLine="36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B6C3C" w:rsidRPr="005B6C3C">
                      <w:rPr>
                        <w:noProof/>
                        <w:sz w:val="18"/>
                        <w:lang w:val="en-US" w:eastAsia="zh-CN"/>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20</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895E9" w14:textId="77777777" w:rsidR="00822916" w:rsidRDefault="00822916" w:rsidP="008679DA">
      <w:pPr>
        <w:ind w:firstLine="600"/>
      </w:pPr>
      <w:r>
        <w:separator/>
      </w:r>
    </w:p>
  </w:footnote>
  <w:footnote w:type="continuationSeparator" w:id="0">
    <w:p w14:paraId="4F14AF92" w14:textId="77777777" w:rsidR="00822916" w:rsidRDefault="00822916" w:rsidP="008679DA">
      <w:pPr>
        <w:ind w:firstLine="60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CBB7" w14:textId="77777777" w:rsidR="006F5367" w:rsidRDefault="006F5367">
    <w:pPr>
      <w:pStyle w:val="a4"/>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D0C89" w14:textId="77777777" w:rsidR="006F5367" w:rsidRDefault="001D7D97">
    <w:pPr>
      <w:pStyle w:val="HeaderEven"/>
      <w:rPr>
        <w:rFonts w:ascii="仿宋_GB2312" w:eastAsia="仿宋_GB2312" w:hint="eastAsia"/>
        <w:sz w:val="21"/>
        <w:szCs w:val="21"/>
      </w:rPr>
    </w:pPr>
    <w:r>
      <w:rPr>
        <w:rStyle w:val="Style1"/>
        <w:rFonts w:ascii="仿宋_GB2312" w:eastAsia="仿宋_GB2312" w:hint="eastAsia"/>
        <w:b w:val="0"/>
        <w:color w:val="auto"/>
        <w:sz w:val="21"/>
        <w:szCs w:val="21"/>
      </w:rPr>
      <w:t>**</w:t>
    </w:r>
    <w:r w:rsidR="009B1C9E">
      <w:rPr>
        <w:rStyle w:val="Style1"/>
        <w:rFonts w:ascii="仿宋_GB2312" w:eastAsia="仿宋_GB2312" w:hint="eastAsia"/>
        <w:b w:val="0"/>
        <w:color w:val="auto"/>
        <w:sz w:val="21"/>
        <w:szCs w:val="21"/>
      </w:rPr>
      <w:t>**</w:t>
    </w:r>
    <w:r w:rsidR="006F5367">
      <w:rPr>
        <w:rStyle w:val="Style1"/>
        <w:rFonts w:ascii="仿宋_GB2312" w:eastAsia="仿宋_GB2312" w:hint="eastAsia"/>
        <w:b w:val="0"/>
        <w:color w:val="auto"/>
        <w:sz w:val="21"/>
        <w:szCs w:val="21"/>
      </w:rPr>
      <w:t xml:space="preserve">公司第二次债权人会议资料                              重整计划草案    </w:t>
    </w:r>
  </w:p>
  <w:p w14:paraId="1046AF60" w14:textId="77777777" w:rsidR="006F5367" w:rsidRDefault="006F5367">
    <w:pPr>
      <w:pStyle w:val="a4"/>
      <w:ind w:firstLineChars="0" w:firstLine="0"/>
      <w:jc w:val="both"/>
      <w:rPr>
        <w:sz w:val="21"/>
        <w:szCs w:val="21"/>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5BE3" w14:textId="77777777" w:rsidR="006F5367" w:rsidRDefault="006F5367">
    <w:pPr>
      <w:pStyle w:val="a4"/>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5F891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lvl w:ilvl="0">
      <w:start w:val="1"/>
      <w:numFmt w:val="decimal"/>
      <w:suff w:val="space"/>
      <w:lvlText w:val="%1."/>
      <w:lvlJc w:val="left"/>
    </w:lvl>
  </w:abstractNum>
  <w:abstractNum w:abstractNumId="2">
    <w:nsid w:val="0000000A"/>
    <w:multiLevelType w:val="singleLevel"/>
    <w:tmpl w:val="0000000A"/>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419"/>
  <w:displayHorizont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8DD"/>
    <w:rsid w:val="000676A8"/>
    <w:rsid w:val="00071429"/>
    <w:rsid w:val="000745FE"/>
    <w:rsid w:val="000E66D0"/>
    <w:rsid w:val="00160EAC"/>
    <w:rsid w:val="00175838"/>
    <w:rsid w:val="001860D3"/>
    <w:rsid w:val="001D7D97"/>
    <w:rsid w:val="0021197D"/>
    <w:rsid w:val="00230730"/>
    <w:rsid w:val="00264CA8"/>
    <w:rsid w:val="00295B57"/>
    <w:rsid w:val="002A1192"/>
    <w:rsid w:val="002A28DD"/>
    <w:rsid w:val="002B7E83"/>
    <w:rsid w:val="002E21FC"/>
    <w:rsid w:val="0034076C"/>
    <w:rsid w:val="00380104"/>
    <w:rsid w:val="00380EED"/>
    <w:rsid w:val="003937C3"/>
    <w:rsid w:val="003A6714"/>
    <w:rsid w:val="003C20D3"/>
    <w:rsid w:val="003E0E20"/>
    <w:rsid w:val="003F2885"/>
    <w:rsid w:val="004001B6"/>
    <w:rsid w:val="00414982"/>
    <w:rsid w:val="00497BAF"/>
    <w:rsid w:val="004B0959"/>
    <w:rsid w:val="004D4C1D"/>
    <w:rsid w:val="004D6225"/>
    <w:rsid w:val="004D7D40"/>
    <w:rsid w:val="004E2FCC"/>
    <w:rsid w:val="005251BE"/>
    <w:rsid w:val="0054167A"/>
    <w:rsid w:val="00593860"/>
    <w:rsid w:val="00595B09"/>
    <w:rsid w:val="005A008B"/>
    <w:rsid w:val="005A1360"/>
    <w:rsid w:val="005B6C3C"/>
    <w:rsid w:val="005D071D"/>
    <w:rsid w:val="005D396E"/>
    <w:rsid w:val="005F5060"/>
    <w:rsid w:val="0062326E"/>
    <w:rsid w:val="00652BAC"/>
    <w:rsid w:val="00653941"/>
    <w:rsid w:val="00677E72"/>
    <w:rsid w:val="0069732E"/>
    <w:rsid w:val="006A3A64"/>
    <w:rsid w:val="006B1AC3"/>
    <w:rsid w:val="006B2ECC"/>
    <w:rsid w:val="006B5AA9"/>
    <w:rsid w:val="006C310B"/>
    <w:rsid w:val="006C3EE8"/>
    <w:rsid w:val="006D5874"/>
    <w:rsid w:val="006E2696"/>
    <w:rsid w:val="006F5367"/>
    <w:rsid w:val="007146EC"/>
    <w:rsid w:val="00715323"/>
    <w:rsid w:val="00724E0D"/>
    <w:rsid w:val="00741C7C"/>
    <w:rsid w:val="00772583"/>
    <w:rsid w:val="007846D7"/>
    <w:rsid w:val="007C6FA2"/>
    <w:rsid w:val="007D3740"/>
    <w:rsid w:val="007E62F1"/>
    <w:rsid w:val="00822916"/>
    <w:rsid w:val="00823423"/>
    <w:rsid w:val="008251DE"/>
    <w:rsid w:val="008679DA"/>
    <w:rsid w:val="00882464"/>
    <w:rsid w:val="008B60BD"/>
    <w:rsid w:val="008F0060"/>
    <w:rsid w:val="00905982"/>
    <w:rsid w:val="00920217"/>
    <w:rsid w:val="00932F82"/>
    <w:rsid w:val="009B1C9E"/>
    <w:rsid w:val="009C7093"/>
    <w:rsid w:val="00A06FDC"/>
    <w:rsid w:val="00A227BE"/>
    <w:rsid w:val="00A433AD"/>
    <w:rsid w:val="00A456E1"/>
    <w:rsid w:val="00A50C61"/>
    <w:rsid w:val="00A8312C"/>
    <w:rsid w:val="00A93E70"/>
    <w:rsid w:val="00AA6480"/>
    <w:rsid w:val="00AC1630"/>
    <w:rsid w:val="00AE3736"/>
    <w:rsid w:val="00B22665"/>
    <w:rsid w:val="00B306DB"/>
    <w:rsid w:val="00B5641F"/>
    <w:rsid w:val="00B603A8"/>
    <w:rsid w:val="00B6469C"/>
    <w:rsid w:val="00BB7F2A"/>
    <w:rsid w:val="00C256AF"/>
    <w:rsid w:val="00C63F61"/>
    <w:rsid w:val="00C65FDC"/>
    <w:rsid w:val="00C82F65"/>
    <w:rsid w:val="00C92033"/>
    <w:rsid w:val="00CC693E"/>
    <w:rsid w:val="00CF490A"/>
    <w:rsid w:val="00D16DFF"/>
    <w:rsid w:val="00D62905"/>
    <w:rsid w:val="00D95D4F"/>
    <w:rsid w:val="00DF1E80"/>
    <w:rsid w:val="00E453F0"/>
    <w:rsid w:val="00E57F86"/>
    <w:rsid w:val="00E8655A"/>
    <w:rsid w:val="00EA583B"/>
    <w:rsid w:val="00F45E75"/>
    <w:rsid w:val="00F50412"/>
    <w:rsid w:val="00FE474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FCC37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ind w:firstLineChars="200" w:firstLine="720"/>
      <w:jc w:val="both"/>
    </w:pPr>
    <w:rPr>
      <w:rFonts w:eastAsia="仿宋_GB2312"/>
      <w:kern w:val="2"/>
      <w:sz w:val="30"/>
      <w:szCs w:val="24"/>
    </w:rPr>
  </w:style>
  <w:style w:type="paragraph" w:styleId="1">
    <w:name w:val="heading 1"/>
    <w:basedOn w:val="a"/>
    <w:next w:val="a"/>
    <w:link w:val="10"/>
    <w:qFormat/>
    <w:pPr>
      <w:keepNext/>
      <w:keepLines/>
      <w:spacing w:before="340" w:after="330" w:line="578" w:lineRule="auto"/>
      <w:jc w:val="center"/>
      <w:outlineLvl w:val="0"/>
    </w:pPr>
    <w:rPr>
      <w:rFonts w:eastAsia="黑体"/>
      <w:b/>
      <w:bCs/>
      <w:kern w:val="44"/>
      <w:sz w:val="32"/>
      <w:szCs w:val="4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
    <w:name w:val="Style1"/>
    <w:rPr>
      <w:rFonts w:ascii="Calibri" w:eastAsia="宋体" w:hAnsi="宋体" w:cs="Times New Roman"/>
      <w:bCs w:val="0"/>
      <w:iCs w:val="0"/>
      <w:sz w:val="22"/>
      <w:szCs w:val="22"/>
      <w:lang w:eastAsia="zh-CN"/>
    </w:rPr>
  </w:style>
  <w:style w:type="character" w:customStyle="1" w:styleId="a3">
    <w:name w:val="页眉字符"/>
    <w:link w:val="a4"/>
    <w:rPr>
      <w:kern w:val="2"/>
      <w:sz w:val="18"/>
      <w:szCs w:val="18"/>
    </w:rPr>
  </w:style>
  <w:style w:type="character" w:customStyle="1" w:styleId="a5">
    <w:name w:val="批注主题字符"/>
    <w:link w:val="a6"/>
    <w:rPr>
      <w:b/>
      <w:bCs/>
      <w:kern w:val="2"/>
      <w:sz w:val="24"/>
      <w:szCs w:val="24"/>
    </w:rPr>
  </w:style>
  <w:style w:type="character" w:customStyle="1" w:styleId="10">
    <w:name w:val="标题 1字符"/>
    <w:link w:val="1"/>
    <w:rPr>
      <w:rFonts w:ascii="Times New Roman" w:eastAsia="黑体" w:hAnsi="Times New Roman"/>
      <w:b/>
      <w:bCs/>
      <w:kern w:val="44"/>
      <w:sz w:val="32"/>
      <w:szCs w:val="44"/>
    </w:rPr>
  </w:style>
  <w:style w:type="character" w:customStyle="1" w:styleId="a7">
    <w:name w:val="批注文字字符"/>
    <w:link w:val="a8"/>
    <w:rPr>
      <w:kern w:val="2"/>
      <w:sz w:val="24"/>
      <w:szCs w:val="24"/>
    </w:rPr>
  </w:style>
  <w:style w:type="character" w:customStyle="1" w:styleId="4CharChar">
    <w:name w:val="标题4 Char Char"/>
    <w:link w:val="4"/>
    <w:rPr>
      <w:rFonts w:ascii="仿宋_GB2312" w:eastAsia="仿宋_GB2312"/>
      <w:b/>
      <w:kern w:val="2"/>
      <w:sz w:val="30"/>
      <w:szCs w:val="30"/>
    </w:rPr>
  </w:style>
  <w:style w:type="character" w:customStyle="1" w:styleId="a9">
    <w:name w:val="批注框文本字符"/>
    <w:link w:val="aa"/>
    <w:rPr>
      <w:kern w:val="2"/>
      <w:sz w:val="18"/>
      <w:szCs w:val="18"/>
    </w:rPr>
  </w:style>
  <w:style w:type="character" w:customStyle="1" w:styleId="2CharChar">
    <w:name w:val="标题2 Char Char"/>
    <w:link w:val="2"/>
    <w:rPr>
      <w:rFonts w:ascii="楷体_GB2312" w:eastAsia="楷体_GB2312" w:hAnsi="宋体"/>
      <w:b/>
      <w:kern w:val="2"/>
      <w:sz w:val="30"/>
      <w:szCs w:val="30"/>
    </w:rPr>
  </w:style>
  <w:style w:type="character" w:customStyle="1" w:styleId="ab">
    <w:name w:val="页脚字符"/>
    <w:link w:val="ac"/>
    <w:rPr>
      <w:kern w:val="2"/>
      <w:sz w:val="18"/>
      <w:szCs w:val="18"/>
    </w:rPr>
  </w:style>
  <w:style w:type="character" w:customStyle="1" w:styleId="3CharChar">
    <w:name w:val="标题3 Char Char"/>
    <w:link w:val="3"/>
    <w:rPr>
      <w:rFonts w:ascii="仿宋_GB2312" w:eastAsia="仿宋_GB2312"/>
      <w:b/>
      <w:kern w:val="2"/>
      <w:sz w:val="30"/>
      <w:szCs w:val="30"/>
    </w:rPr>
  </w:style>
  <w:style w:type="character" w:styleId="ad">
    <w:name w:val="annotation reference"/>
    <w:rPr>
      <w:sz w:val="21"/>
      <w:szCs w:val="21"/>
    </w:rPr>
  </w:style>
  <w:style w:type="character" w:styleId="ae">
    <w:name w:val="Hyperlink"/>
    <w:uiPriority w:val="99"/>
    <w:rPr>
      <w:color w:val="0000FF"/>
      <w:u w:val="single"/>
    </w:rPr>
  </w:style>
  <w:style w:type="character" w:styleId="af">
    <w:name w:val="page number"/>
    <w:basedOn w:val="a0"/>
  </w:style>
  <w:style w:type="paragraph" w:customStyle="1" w:styleId="3">
    <w:name w:val="标题3"/>
    <w:basedOn w:val="a"/>
    <w:link w:val="3CharChar"/>
    <w:pPr>
      <w:spacing w:line="560" w:lineRule="atLeast"/>
      <w:ind w:firstLine="200"/>
    </w:pPr>
    <w:rPr>
      <w:rFonts w:ascii="仿宋_GB2312"/>
      <w:b/>
      <w:szCs w:val="30"/>
    </w:rPr>
  </w:style>
  <w:style w:type="paragraph" w:customStyle="1" w:styleId="New">
    <w:name w:val="正文 New"/>
    <w:pPr>
      <w:widowControl w:val="0"/>
      <w:jc w:val="both"/>
    </w:pPr>
    <w:rPr>
      <w:kern w:val="2"/>
      <w:sz w:val="21"/>
      <w:szCs w:val="24"/>
    </w:rPr>
  </w:style>
  <w:style w:type="paragraph" w:customStyle="1" w:styleId="2">
    <w:name w:val="标题2"/>
    <w:basedOn w:val="a"/>
    <w:link w:val="2CharChar"/>
    <w:pPr>
      <w:spacing w:line="560" w:lineRule="atLeast"/>
      <w:ind w:firstLine="200"/>
    </w:pPr>
    <w:rPr>
      <w:rFonts w:ascii="楷体_GB2312" w:eastAsia="楷体_GB2312" w:hAnsi="宋体"/>
      <w:b/>
      <w:szCs w:val="30"/>
    </w:rPr>
  </w:style>
  <w:style w:type="paragraph" w:customStyle="1" w:styleId="4">
    <w:name w:val="标题4"/>
    <w:basedOn w:val="a"/>
    <w:link w:val="4CharChar"/>
    <w:pPr>
      <w:spacing w:line="560" w:lineRule="atLeast"/>
      <w:ind w:firstLine="200"/>
      <w:jc w:val="left"/>
    </w:pPr>
    <w:rPr>
      <w:rFonts w:ascii="仿宋_GB2312"/>
      <w:b/>
      <w:szCs w:val="30"/>
    </w:rPr>
  </w:style>
  <w:style w:type="paragraph" w:customStyle="1" w:styleId="p0">
    <w:name w:val="p0"/>
    <w:basedOn w:val="a"/>
    <w:pPr>
      <w:widowControl/>
    </w:pPr>
    <w:rPr>
      <w:rFonts w:eastAsia="宋体"/>
      <w:kern w:val="0"/>
      <w:sz w:val="24"/>
    </w:rPr>
  </w:style>
  <w:style w:type="paragraph" w:customStyle="1" w:styleId="1-21">
    <w:name w:val="中等深浅底纹 1 - 强调文字颜色 21"/>
    <w:pPr>
      <w:widowControl w:val="0"/>
      <w:ind w:firstLineChars="200" w:firstLine="720"/>
      <w:jc w:val="both"/>
    </w:pPr>
    <w:rPr>
      <w:rFonts w:eastAsia="仿宋_GB2312"/>
      <w:kern w:val="2"/>
      <w:sz w:val="30"/>
      <w:szCs w:val="24"/>
    </w:rPr>
  </w:style>
  <w:style w:type="paragraph" w:customStyle="1" w:styleId="HeaderEven">
    <w:name w:val="Header Even"/>
    <w:basedOn w:val="1-21"/>
    <w:pPr>
      <w:widowControl/>
      <w:pBdr>
        <w:bottom w:val="single" w:sz="4" w:space="1" w:color="4F81BD"/>
      </w:pBdr>
      <w:ind w:firstLineChars="0" w:firstLine="0"/>
      <w:jc w:val="left"/>
    </w:pPr>
    <w:rPr>
      <w:rFonts w:ascii="Calibri" w:eastAsia="宋体" w:hAnsi="Calibri"/>
      <w:b/>
      <w:bCs/>
      <w:color w:val="1F497D"/>
      <w:kern w:val="0"/>
      <w:sz w:val="20"/>
      <w:szCs w:val="23"/>
    </w:rPr>
  </w:style>
  <w:style w:type="paragraph" w:customStyle="1" w:styleId="-61">
    <w:name w:val="彩色底纹 - 强调文字颜色 61"/>
    <w:basedOn w:val="1"/>
    <w:next w:val="a"/>
    <w:pPr>
      <w:widowControl/>
      <w:spacing w:before="480" w:after="0" w:line="276" w:lineRule="auto"/>
      <w:outlineLvl w:val="9"/>
    </w:pPr>
    <w:rPr>
      <w:rFonts w:ascii="Cambria" w:hAnsi="Cambria"/>
      <w:color w:val="365F91"/>
      <w:kern w:val="0"/>
      <w:sz w:val="36"/>
      <w:szCs w:val="28"/>
    </w:rPr>
  </w:style>
  <w:style w:type="paragraph" w:customStyle="1" w:styleId="-11">
    <w:name w:val="彩色底纹 - 强调文字颜色 11"/>
    <w:rPr>
      <w:kern w:val="2"/>
      <w:sz w:val="24"/>
      <w:szCs w:val="24"/>
    </w:rPr>
  </w:style>
  <w:style w:type="paragraph" w:styleId="20">
    <w:name w:val="toc 2"/>
    <w:basedOn w:val="a"/>
    <w:next w:val="a"/>
    <w:pPr>
      <w:widowControl/>
      <w:spacing w:after="100" w:line="276" w:lineRule="auto"/>
      <w:ind w:left="220"/>
      <w:jc w:val="left"/>
    </w:pPr>
    <w:rPr>
      <w:rFonts w:ascii="Calibri" w:eastAsia="宋体" w:hAnsi="Calibri"/>
      <w:kern w:val="0"/>
      <w:sz w:val="22"/>
      <w:szCs w:val="22"/>
    </w:rPr>
  </w:style>
  <w:style w:type="paragraph" w:styleId="a6">
    <w:name w:val="annotation subject"/>
    <w:basedOn w:val="a8"/>
    <w:next w:val="a8"/>
    <w:link w:val="a5"/>
    <w:rPr>
      <w:b/>
      <w:bCs/>
    </w:rPr>
  </w:style>
  <w:style w:type="paragraph" w:styleId="a8">
    <w:name w:val="annotation text"/>
    <w:basedOn w:val="a"/>
    <w:link w:val="a7"/>
    <w:pPr>
      <w:jc w:val="left"/>
    </w:pPr>
    <w:rPr>
      <w:sz w:val="24"/>
    </w:rPr>
  </w:style>
  <w:style w:type="paragraph" w:styleId="30">
    <w:name w:val="toc 3"/>
    <w:basedOn w:val="a"/>
    <w:next w:val="a"/>
    <w:pPr>
      <w:widowControl/>
      <w:spacing w:after="100" w:line="276" w:lineRule="auto"/>
      <w:ind w:left="440"/>
      <w:jc w:val="left"/>
    </w:pPr>
    <w:rPr>
      <w:rFonts w:ascii="Calibri" w:eastAsia="宋体" w:hAnsi="Calibri"/>
      <w:kern w:val="0"/>
      <w:sz w:val="22"/>
      <w:szCs w:val="22"/>
    </w:rPr>
  </w:style>
  <w:style w:type="paragraph" w:styleId="aa">
    <w:name w:val="Balloon Text"/>
    <w:basedOn w:val="a"/>
    <w:link w:val="a9"/>
    <w:rPr>
      <w:sz w:val="18"/>
      <w:szCs w:val="18"/>
    </w:rPr>
  </w:style>
  <w:style w:type="paragraph" w:styleId="ac">
    <w:name w:val="footer"/>
    <w:basedOn w:val="a"/>
    <w:link w:val="ab"/>
    <w:pPr>
      <w:tabs>
        <w:tab w:val="center" w:pos="4153"/>
        <w:tab w:val="right" w:pos="8306"/>
      </w:tabs>
      <w:snapToGrid w:val="0"/>
      <w:jc w:val="left"/>
    </w:pPr>
    <w:rPr>
      <w:sz w:val="18"/>
      <w:szCs w:val="18"/>
    </w:rPr>
  </w:style>
  <w:style w:type="paragraph" w:styleId="a4">
    <w:name w:val="header"/>
    <w:basedOn w:val="a"/>
    <w:link w:val="a3"/>
    <w:pPr>
      <w:tabs>
        <w:tab w:val="center" w:pos="4153"/>
        <w:tab w:val="right" w:pos="8306"/>
      </w:tabs>
      <w:snapToGrid w:val="0"/>
      <w:jc w:val="center"/>
    </w:pPr>
    <w:rPr>
      <w:sz w:val="18"/>
      <w:szCs w:val="18"/>
    </w:rPr>
  </w:style>
  <w:style w:type="paragraph" w:styleId="11">
    <w:name w:val="toc 1"/>
    <w:basedOn w:val="a"/>
    <w:next w:val="a"/>
    <w:uiPriority w:val="39"/>
    <w:pPr>
      <w:widowControl/>
      <w:spacing w:after="100" w:line="276" w:lineRule="auto"/>
      <w:jc w:val="left"/>
    </w:pPr>
    <w:rPr>
      <w:rFonts w:ascii="Calibri" w:eastAsia="宋体" w:hAnsi="Calibri"/>
      <w:kern w:val="0"/>
      <w:sz w:val="22"/>
      <w:szCs w:val="22"/>
    </w:rPr>
  </w:style>
  <w:style w:type="paragraph" w:styleId="af0">
    <w:name w:val="Revision"/>
    <w:hidden/>
    <w:uiPriority w:val="99"/>
    <w:semiHidden/>
    <w:rsid w:val="00724E0D"/>
    <w:rPr>
      <w:rFonts w:eastAsia="仿宋_GB2312"/>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AAA6-E710-0D46-B93F-71599CEF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1068</Words>
  <Characters>6091</Characters>
  <Application>Microsoft Macintosh Word</Application>
  <DocSecurity>0</DocSecurity>
  <PresentationFormat/>
  <Lines>50</Lines>
  <Paragraphs>14</Paragraphs>
  <Slides>0</Slides>
  <Notes>0</Notes>
  <HiddenSlides>0</HiddenSlides>
  <MMClips>0</MMClips>
  <ScaleCrop>false</ScaleCrop>
  <HeadingPairs>
    <vt:vector size="4" baseType="variant">
      <vt:variant>
        <vt:lpstr>标题</vt:lpstr>
      </vt:variant>
      <vt:variant>
        <vt:i4>1</vt:i4>
      </vt:variant>
      <vt:variant>
        <vt:lpstr>Headings</vt:lpstr>
      </vt:variant>
      <vt:variant>
        <vt:i4>11</vt:i4>
      </vt:variant>
    </vt:vector>
  </HeadingPairs>
  <TitlesOfParts>
    <vt:vector size="12" baseType="lpstr">
      <vt:lpstr>直立汽配有限公司第二次债权人会议资料                              重整计划草案</vt:lpstr>
      <vt:lpstr>前 言</vt:lpstr>
      <vt:lpstr>概要</vt:lpstr>
      <vt:lpstr>第一部分 债务人的基本情况</vt:lpstr>
      <vt:lpstr>第二部分 债务人的重整经营方案</vt:lpstr>
      <vt:lpstr>第三部分 债权的结构与分类</vt:lpstr>
      <vt:lpstr>第四部分 债务人的清偿能力分析</vt:lpstr>
      <vt:lpstr>第五部分 债权的确认和调整</vt:lpstr>
      <vt:lpstr>第六部分 债权的受偿方案</vt:lpstr>
      <vt:lpstr>第七部分 出资人（股东）权益的调整</vt:lpstr>
      <vt:lpstr>第八部分 重整计划的执行期限与监督期限</vt:lpstr>
      <vt:lpstr>第九部分 其他事项</vt:lpstr>
    </vt:vector>
  </TitlesOfParts>
  <Manager/>
  <Company>Lenovo</Company>
  <LinksUpToDate>false</LinksUpToDate>
  <CharactersWithSpaces>7145</CharactersWithSpaces>
  <SharedDoc>false</SharedDoc>
  <HLinks>
    <vt:vector size="66" baseType="variant">
      <vt:variant>
        <vt:i4>1245199</vt:i4>
      </vt:variant>
      <vt:variant>
        <vt:i4>62</vt:i4>
      </vt:variant>
      <vt:variant>
        <vt:i4>0</vt:i4>
      </vt:variant>
      <vt:variant>
        <vt:i4>5</vt:i4>
      </vt:variant>
      <vt:variant>
        <vt:lpwstr/>
      </vt:variant>
      <vt:variant>
        <vt:lpwstr>_Toc364112019</vt:lpwstr>
      </vt:variant>
      <vt:variant>
        <vt:i4>1245198</vt:i4>
      </vt:variant>
      <vt:variant>
        <vt:i4>56</vt:i4>
      </vt:variant>
      <vt:variant>
        <vt:i4>0</vt:i4>
      </vt:variant>
      <vt:variant>
        <vt:i4>5</vt:i4>
      </vt:variant>
      <vt:variant>
        <vt:lpwstr/>
      </vt:variant>
      <vt:variant>
        <vt:lpwstr>_Toc364112018</vt:lpwstr>
      </vt:variant>
      <vt:variant>
        <vt:i4>1245185</vt:i4>
      </vt:variant>
      <vt:variant>
        <vt:i4>50</vt:i4>
      </vt:variant>
      <vt:variant>
        <vt:i4>0</vt:i4>
      </vt:variant>
      <vt:variant>
        <vt:i4>5</vt:i4>
      </vt:variant>
      <vt:variant>
        <vt:lpwstr/>
      </vt:variant>
      <vt:variant>
        <vt:lpwstr>_Toc364112017</vt:lpwstr>
      </vt:variant>
      <vt:variant>
        <vt:i4>1245184</vt:i4>
      </vt:variant>
      <vt:variant>
        <vt:i4>44</vt:i4>
      </vt:variant>
      <vt:variant>
        <vt:i4>0</vt:i4>
      </vt:variant>
      <vt:variant>
        <vt:i4>5</vt:i4>
      </vt:variant>
      <vt:variant>
        <vt:lpwstr/>
      </vt:variant>
      <vt:variant>
        <vt:lpwstr>_Toc364112016</vt:lpwstr>
      </vt:variant>
      <vt:variant>
        <vt:i4>1245187</vt:i4>
      </vt:variant>
      <vt:variant>
        <vt:i4>38</vt:i4>
      </vt:variant>
      <vt:variant>
        <vt:i4>0</vt:i4>
      </vt:variant>
      <vt:variant>
        <vt:i4>5</vt:i4>
      </vt:variant>
      <vt:variant>
        <vt:lpwstr/>
      </vt:variant>
      <vt:variant>
        <vt:lpwstr>_Toc364112015</vt:lpwstr>
      </vt:variant>
      <vt:variant>
        <vt:i4>1245186</vt:i4>
      </vt:variant>
      <vt:variant>
        <vt:i4>32</vt:i4>
      </vt:variant>
      <vt:variant>
        <vt:i4>0</vt:i4>
      </vt:variant>
      <vt:variant>
        <vt:i4>5</vt:i4>
      </vt:variant>
      <vt:variant>
        <vt:lpwstr/>
      </vt:variant>
      <vt:variant>
        <vt:lpwstr>_Toc364112014</vt:lpwstr>
      </vt:variant>
      <vt:variant>
        <vt:i4>1245189</vt:i4>
      </vt:variant>
      <vt:variant>
        <vt:i4>26</vt:i4>
      </vt:variant>
      <vt:variant>
        <vt:i4>0</vt:i4>
      </vt:variant>
      <vt:variant>
        <vt:i4>5</vt:i4>
      </vt:variant>
      <vt:variant>
        <vt:lpwstr/>
      </vt:variant>
      <vt:variant>
        <vt:lpwstr>_Toc364112013</vt:lpwstr>
      </vt:variant>
      <vt:variant>
        <vt:i4>1245188</vt:i4>
      </vt:variant>
      <vt:variant>
        <vt:i4>20</vt:i4>
      </vt:variant>
      <vt:variant>
        <vt:i4>0</vt:i4>
      </vt:variant>
      <vt:variant>
        <vt:i4>5</vt:i4>
      </vt:variant>
      <vt:variant>
        <vt:lpwstr/>
      </vt:variant>
      <vt:variant>
        <vt:lpwstr>_Toc364112012</vt:lpwstr>
      </vt:variant>
      <vt:variant>
        <vt:i4>1245191</vt:i4>
      </vt:variant>
      <vt:variant>
        <vt:i4>14</vt:i4>
      </vt:variant>
      <vt:variant>
        <vt:i4>0</vt:i4>
      </vt:variant>
      <vt:variant>
        <vt:i4>5</vt:i4>
      </vt:variant>
      <vt:variant>
        <vt:lpwstr/>
      </vt:variant>
      <vt:variant>
        <vt:lpwstr>_Toc364112011</vt:lpwstr>
      </vt:variant>
      <vt:variant>
        <vt:i4>1245190</vt:i4>
      </vt:variant>
      <vt:variant>
        <vt:i4>8</vt:i4>
      </vt:variant>
      <vt:variant>
        <vt:i4>0</vt:i4>
      </vt:variant>
      <vt:variant>
        <vt:i4>5</vt:i4>
      </vt:variant>
      <vt:variant>
        <vt:lpwstr/>
      </vt:variant>
      <vt:variant>
        <vt:lpwstr>_Toc364112010</vt:lpwstr>
      </vt:variant>
      <vt:variant>
        <vt:i4>1179663</vt:i4>
      </vt:variant>
      <vt:variant>
        <vt:i4>2</vt:i4>
      </vt:variant>
      <vt:variant>
        <vt:i4>0</vt:i4>
      </vt:variant>
      <vt:variant>
        <vt:i4>5</vt:i4>
      </vt:variant>
      <vt:variant>
        <vt:lpwstr/>
      </vt:variant>
      <vt:variant>
        <vt:lpwstr>_Toc364112009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直立汽配有限公司第二次债权人会议资料                              重整计划草案</dc:title>
  <dc:subject/>
  <dc:creator>微软用户</dc:creator>
  <cp:keywords/>
  <dc:description/>
  <cp:lastModifiedBy>张 韵清</cp:lastModifiedBy>
  <cp:revision>2</cp:revision>
  <cp:lastPrinted>2013-09-15T04:57:00Z</cp:lastPrinted>
  <dcterms:created xsi:type="dcterms:W3CDTF">2018-04-25T07:00:00Z</dcterms:created>
  <dcterms:modified xsi:type="dcterms:W3CDTF">2018-04-25T07:00:00Z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