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仿宋" w:hAnsi="仿宋" w:eastAsia="仿宋"/>
          <w:sz w:val="28"/>
          <w:szCs w:val="28"/>
        </w:rPr>
      </w:pPr>
      <w:bookmarkStart w:id="0" w:name="_GoBack"/>
      <w:bookmarkEnd w:id="0"/>
      <w:r>
        <w:rPr>
          <w:rFonts w:hint="eastAsia" w:ascii="仿宋" w:hAnsi="仿宋" w:eastAsia="仿宋"/>
          <w:sz w:val="44"/>
          <w:szCs w:val="28"/>
        </w:rPr>
        <w:t>债权申报文件清单（单位）</w:t>
      </w:r>
    </w:p>
    <w:p>
      <w:pPr>
        <w:spacing w:line="0" w:lineRule="atLeast"/>
        <w:jc w:val="center"/>
        <w:rPr>
          <w:rFonts w:ascii="仿宋" w:hAnsi="仿宋" w:eastAsia="仿宋"/>
          <w:sz w:val="28"/>
          <w:szCs w:val="28"/>
        </w:rPr>
      </w:pPr>
    </w:p>
    <w:tbl>
      <w:tblPr>
        <w:tblStyle w:val="13"/>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249"/>
        <w:gridCol w:w="709"/>
        <w:gridCol w:w="850"/>
        <w:gridCol w:w="1223"/>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73" w:type="dxa"/>
            <w:gridSpan w:val="6"/>
            <w:vAlign w:val="center"/>
          </w:tcPr>
          <w:p>
            <w:pPr>
              <w:spacing w:line="0" w:lineRule="atLeast"/>
              <w:rPr>
                <w:rFonts w:ascii="仿宋" w:hAnsi="仿宋" w:eastAsia="仿宋"/>
                <w:sz w:val="28"/>
                <w:szCs w:val="28"/>
              </w:rPr>
            </w:pPr>
            <w:r>
              <w:rPr>
                <w:rFonts w:hint="eastAsia" w:ascii="仿宋" w:hAnsi="仿宋" w:eastAsia="仿宋"/>
                <w:sz w:val="28"/>
                <w:szCs w:val="28"/>
              </w:rPr>
              <w:t>债权人(全称)：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815" w:type="dxa"/>
            <w:gridSpan w:val="2"/>
            <w:vAlign w:val="center"/>
          </w:tcPr>
          <w:p>
            <w:pPr>
              <w:spacing w:line="0" w:lineRule="atLeast"/>
              <w:rPr>
                <w:rFonts w:ascii="仿宋" w:hAnsi="仿宋" w:eastAsia="仿宋"/>
                <w:sz w:val="28"/>
                <w:szCs w:val="28"/>
              </w:rPr>
            </w:pPr>
            <w:r>
              <w:rPr>
                <w:rFonts w:hint="eastAsia" w:ascii="仿宋" w:hAnsi="仿宋" w:eastAsia="仿宋"/>
                <w:sz w:val="28"/>
                <w:szCs w:val="28"/>
              </w:rPr>
              <w:t>申报债权文件目录</w:t>
            </w:r>
          </w:p>
          <w:p>
            <w:pPr>
              <w:spacing w:line="0" w:lineRule="atLeast"/>
              <w:rPr>
                <w:rFonts w:ascii="仿宋" w:hAnsi="仿宋" w:eastAsia="仿宋"/>
                <w:sz w:val="28"/>
                <w:szCs w:val="28"/>
              </w:rPr>
            </w:pPr>
            <w:r>
              <w:rPr>
                <w:rFonts w:hint="eastAsia" w:ascii="仿宋" w:hAnsi="仿宋" w:eastAsia="仿宋"/>
                <w:sz w:val="28"/>
                <w:szCs w:val="28"/>
              </w:rPr>
              <w:t>（本页不足，可附页）</w:t>
            </w:r>
          </w:p>
        </w:tc>
        <w:tc>
          <w:tcPr>
            <w:tcW w:w="709" w:type="dxa"/>
            <w:vAlign w:val="center"/>
          </w:tcPr>
          <w:p>
            <w:pPr>
              <w:spacing w:line="0" w:lineRule="atLeast"/>
              <w:rPr>
                <w:rFonts w:ascii="仿宋" w:hAnsi="仿宋" w:eastAsia="仿宋"/>
                <w:sz w:val="28"/>
                <w:szCs w:val="28"/>
              </w:rPr>
            </w:pPr>
            <w:r>
              <w:rPr>
                <w:rFonts w:hint="eastAsia" w:ascii="仿宋" w:hAnsi="仿宋" w:eastAsia="仿宋"/>
                <w:sz w:val="28"/>
                <w:szCs w:val="28"/>
              </w:rPr>
              <w:t>份数</w:t>
            </w:r>
          </w:p>
        </w:tc>
        <w:tc>
          <w:tcPr>
            <w:tcW w:w="850" w:type="dxa"/>
            <w:vAlign w:val="center"/>
          </w:tcPr>
          <w:p>
            <w:pPr>
              <w:spacing w:line="0" w:lineRule="atLeast"/>
              <w:rPr>
                <w:rFonts w:ascii="仿宋" w:hAnsi="仿宋" w:eastAsia="仿宋"/>
                <w:sz w:val="28"/>
                <w:szCs w:val="28"/>
              </w:rPr>
            </w:pPr>
            <w:r>
              <w:rPr>
                <w:rFonts w:hint="eastAsia" w:ascii="仿宋" w:hAnsi="仿宋" w:eastAsia="仿宋"/>
                <w:sz w:val="28"/>
                <w:szCs w:val="28"/>
              </w:rPr>
              <w:t>页数</w:t>
            </w: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原件或</w:t>
            </w:r>
          </w:p>
          <w:p>
            <w:pPr>
              <w:spacing w:line="0" w:lineRule="atLeast"/>
              <w:rPr>
                <w:rFonts w:ascii="仿宋" w:hAnsi="仿宋" w:eastAsia="仿宋"/>
                <w:sz w:val="28"/>
                <w:szCs w:val="28"/>
              </w:rPr>
            </w:pPr>
            <w:r>
              <w:rPr>
                <w:rFonts w:hint="eastAsia" w:ascii="仿宋" w:hAnsi="仿宋" w:eastAsia="仿宋"/>
                <w:sz w:val="28"/>
                <w:szCs w:val="28"/>
              </w:rPr>
              <w:t>复印件</w:t>
            </w:r>
          </w:p>
        </w:tc>
        <w:tc>
          <w:tcPr>
            <w:tcW w:w="1776" w:type="dxa"/>
            <w:vAlign w:val="center"/>
          </w:tcPr>
          <w:p>
            <w:pPr>
              <w:spacing w:line="0" w:lineRule="atLeast"/>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法人或其他组织：</w:t>
            </w:r>
          </w:p>
          <w:p>
            <w:pPr>
              <w:spacing w:line="0" w:lineRule="atLeast"/>
              <w:rPr>
                <w:rFonts w:ascii="仿宋" w:hAnsi="仿宋" w:eastAsia="仿宋"/>
                <w:sz w:val="28"/>
                <w:szCs w:val="28"/>
              </w:rPr>
            </w:pPr>
            <w:r>
              <w:rPr>
                <w:rFonts w:hint="eastAsia" w:ascii="仿宋" w:hAnsi="仿宋" w:eastAsia="仿宋"/>
                <w:sz w:val="28"/>
                <w:szCs w:val="28"/>
              </w:rPr>
              <w:t>企业法人营业执照（或营业执照）、法定代表人证明书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复印件/原件</w:t>
            </w:r>
          </w:p>
        </w:tc>
        <w:tc>
          <w:tcPr>
            <w:tcW w:w="1776" w:type="dxa"/>
            <w:vAlign w:val="center"/>
          </w:tcPr>
          <w:p>
            <w:pPr>
              <w:spacing w:line="0" w:lineRule="atLeast"/>
              <w:rPr>
                <w:rFonts w:ascii="仿宋" w:hAnsi="仿宋" w:eastAsia="仿宋"/>
                <w:sz w:val="28"/>
                <w:szCs w:val="28"/>
              </w:rPr>
            </w:pPr>
            <w:r>
              <w:rPr>
                <w:rFonts w:hint="eastAsia" w:ascii="仿宋" w:hAnsi="仿宋" w:eastAsia="仿宋"/>
                <w:szCs w:val="21"/>
              </w:rPr>
              <w:t>营业执照、法定代表人证明等须盖章，身份证复印件须与原件一致并签名。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2</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授权委托书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原件</w:t>
            </w: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3</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代理人身份证复印件</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4</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律师事务所函（委托律师需提供）</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5</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债权申报表</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6</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债权申报证据清单</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7</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证据材料</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8</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债权人收款账户确认书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Cs w:val="21"/>
              </w:rPr>
            </w:pPr>
            <w:r>
              <w:rPr>
                <w:rFonts w:hint="eastAsia" w:ascii="仿宋" w:hAnsi="仿宋" w:eastAsia="仿宋"/>
                <w:szCs w:val="21"/>
              </w:rPr>
              <w:t>必须提交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9</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债权人送达地址确认书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r>
              <w:rPr>
                <w:rFonts w:hint="eastAsia" w:ascii="仿宋" w:hAnsi="仿宋" w:eastAsia="仿宋"/>
                <w:szCs w:val="21"/>
              </w:rPr>
              <w:t>必须提交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10</w:t>
            </w: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11</w:t>
            </w: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bl>
    <w:p>
      <w:pPr>
        <w:spacing w:line="0" w:lineRule="atLeast"/>
        <w:rPr>
          <w:rFonts w:ascii="仿宋" w:hAnsi="仿宋" w:eastAsia="仿宋"/>
          <w:bCs/>
          <w:sz w:val="24"/>
          <w:szCs w:val="24"/>
        </w:rPr>
      </w:pPr>
      <w:r>
        <w:rPr>
          <w:rFonts w:hint="eastAsia" w:ascii="仿宋" w:hAnsi="仿宋" w:eastAsia="仿宋"/>
          <w:bCs/>
          <w:sz w:val="24"/>
          <w:szCs w:val="24"/>
        </w:rPr>
        <w:t>※所有材料用A4纸打印或复印</w:t>
      </w:r>
    </w:p>
    <w:p>
      <w:pPr>
        <w:spacing w:line="0" w:lineRule="atLeast"/>
        <w:rPr>
          <w:rFonts w:ascii="仿宋" w:hAnsi="仿宋" w:eastAsia="仿宋"/>
          <w:b/>
          <w:sz w:val="24"/>
          <w:szCs w:val="24"/>
        </w:rPr>
      </w:pPr>
      <w:r>
        <w:rPr>
          <w:rFonts w:hint="eastAsia" w:ascii="仿宋" w:hAnsi="仿宋" w:eastAsia="仿宋"/>
          <w:b/>
          <w:sz w:val="24"/>
          <w:szCs w:val="24"/>
        </w:rPr>
        <w:t>提交人声明：本次提交的所有申报债权文件与原件相一致，不存在变造、伪造等情形，否则愿意承担由此产生的法律责任。</w:t>
      </w:r>
    </w:p>
    <w:p>
      <w:pPr>
        <w:spacing w:line="0" w:lineRule="atLeast"/>
        <w:rPr>
          <w:rFonts w:ascii="仿宋" w:hAnsi="仿宋" w:eastAsia="仿宋"/>
          <w:b/>
          <w:sz w:val="24"/>
          <w:szCs w:val="24"/>
        </w:rPr>
      </w:pPr>
      <w:r>
        <w:rPr>
          <w:rFonts w:hint="eastAsia" w:ascii="仿宋" w:hAnsi="仿宋" w:eastAsia="仿宋"/>
          <w:b/>
          <w:sz w:val="24"/>
          <w:szCs w:val="24"/>
        </w:rPr>
        <w:t>签收人声明：本次申报债权文件的签收并不代表签收人对其申报债权以及提交文件资料真实性、合法性及关联性的确认。</w:t>
      </w:r>
    </w:p>
    <w:p>
      <w:pPr>
        <w:spacing w:line="0" w:lineRule="atLeast"/>
        <w:rPr>
          <w:rFonts w:ascii="仿宋" w:hAnsi="仿宋" w:eastAsia="仿宋"/>
          <w:b/>
          <w:sz w:val="28"/>
          <w:szCs w:val="28"/>
        </w:rPr>
      </w:pPr>
    </w:p>
    <w:p>
      <w:pPr>
        <w:spacing w:line="0" w:lineRule="atLeast"/>
        <w:rPr>
          <w:rFonts w:ascii="仿宋" w:hAnsi="仿宋" w:eastAsia="仿宋"/>
          <w:sz w:val="28"/>
          <w:szCs w:val="28"/>
          <w:u w:val="single"/>
        </w:rPr>
      </w:pPr>
      <w:r>
        <w:rPr>
          <w:rFonts w:hint="eastAsia" w:ascii="仿宋" w:hAnsi="仿宋" w:eastAsia="仿宋"/>
          <w:sz w:val="28"/>
          <w:szCs w:val="28"/>
        </w:rPr>
        <w:t>提交人（签字）：</w:t>
      </w:r>
      <w:r>
        <w:rPr>
          <w:rFonts w:hint="eastAsia" w:ascii="仿宋" w:hAnsi="仿宋" w:eastAsia="仿宋"/>
          <w:sz w:val="28"/>
          <w:szCs w:val="28"/>
          <w:u w:val="single"/>
        </w:rPr>
        <w:t xml:space="preserve">                 </w:t>
      </w:r>
      <w:r>
        <w:rPr>
          <w:rFonts w:hint="eastAsia" w:ascii="仿宋" w:hAnsi="仿宋" w:eastAsia="仿宋"/>
          <w:sz w:val="28"/>
          <w:szCs w:val="28"/>
        </w:rPr>
        <w:t xml:space="preserve">      签收人（签字）：</w:t>
      </w:r>
      <w:r>
        <w:rPr>
          <w:rFonts w:hint="eastAsia" w:ascii="仿宋" w:hAnsi="仿宋" w:eastAsia="仿宋"/>
          <w:sz w:val="28"/>
          <w:szCs w:val="28"/>
          <w:u w:val="single"/>
        </w:rPr>
        <w:t xml:space="preserve">                  </w:t>
      </w:r>
    </w:p>
    <w:p>
      <w:pPr>
        <w:spacing w:line="0" w:lineRule="atLeast"/>
        <w:rPr>
          <w:rFonts w:ascii="仿宋" w:hAnsi="仿宋" w:eastAsia="仿宋"/>
          <w:sz w:val="28"/>
          <w:szCs w:val="28"/>
        </w:rPr>
      </w:pPr>
      <w:r>
        <w:rPr>
          <w:rFonts w:hint="eastAsia" w:ascii="仿宋" w:hAnsi="仿宋" w:eastAsia="仿宋"/>
          <w:sz w:val="28"/>
          <w:szCs w:val="28"/>
        </w:rPr>
        <w:t>提交日期：     年     月     日       签收日期：    年   月   日</w:t>
      </w:r>
      <w:r>
        <w:rPr>
          <w:rFonts w:ascii="仿宋" w:hAnsi="仿宋" w:eastAsia="仿宋"/>
          <w:sz w:val="28"/>
          <w:szCs w:val="28"/>
        </w:rPr>
        <w:br w:type="page"/>
      </w:r>
    </w:p>
    <w:p>
      <w:pPr>
        <w:spacing w:before="143" w:beforeLines="50" w:after="143" w:afterLines="50" w:line="0" w:lineRule="atLeast"/>
        <w:jc w:val="center"/>
        <w:rPr>
          <w:rFonts w:ascii="仿宋" w:hAnsi="仿宋" w:eastAsia="仿宋"/>
          <w:sz w:val="56"/>
          <w:szCs w:val="28"/>
        </w:rPr>
      </w:pPr>
      <w:r>
        <w:rPr>
          <w:rFonts w:hint="eastAsia" w:ascii="仿宋" w:hAnsi="仿宋" w:eastAsia="仿宋"/>
          <w:sz w:val="56"/>
          <w:szCs w:val="28"/>
        </w:rPr>
        <w:t>破产债权申报须知</w:t>
      </w:r>
    </w:p>
    <w:p>
      <w:pPr>
        <w:spacing w:line="0" w:lineRule="atLeast"/>
        <w:ind w:firstLine="520" w:firstLineChars="200"/>
        <w:rPr>
          <w:rFonts w:ascii="仿宋" w:hAnsi="仿宋" w:eastAsia="仿宋"/>
          <w:sz w:val="26"/>
          <w:szCs w:val="26"/>
        </w:rPr>
      </w:pPr>
      <w:r>
        <w:rPr>
          <w:rFonts w:hint="eastAsia" w:ascii="仿宋" w:hAnsi="仿宋" w:eastAsia="仿宋"/>
          <w:sz w:val="26"/>
          <w:szCs w:val="26"/>
        </w:rPr>
        <w:t>南通市海门区人民法院根据</w:t>
      </w:r>
      <w:r>
        <w:rPr>
          <w:rFonts w:hint="eastAsia" w:ascii="仿宋" w:hAnsi="仿宋" w:eastAsia="仿宋"/>
          <w:sz w:val="26"/>
          <w:szCs w:val="26"/>
          <w:lang w:eastAsia="zh-Hans"/>
        </w:rPr>
        <w:t>王钰杰等15人</w:t>
      </w:r>
      <w:r>
        <w:rPr>
          <w:rFonts w:hint="eastAsia" w:ascii="仿宋" w:hAnsi="仿宋" w:eastAsia="仿宋"/>
          <w:sz w:val="26"/>
          <w:szCs w:val="26"/>
        </w:rPr>
        <w:t>的申请，于2022年9月30日裁定受理海门市恒基机械铸造厂（普通合伙）破产清算一案，并</w:t>
      </w:r>
      <w:r>
        <w:rPr>
          <w:rFonts w:hint="eastAsia" w:ascii="仿宋" w:hAnsi="仿宋" w:eastAsia="仿宋"/>
          <w:sz w:val="26"/>
          <w:szCs w:val="26"/>
          <w:lang w:eastAsia="zh-Hans"/>
        </w:rPr>
        <w:t>于</w:t>
      </w:r>
      <w:r>
        <w:rPr>
          <w:rFonts w:hint="eastAsia" w:ascii="仿宋" w:hAnsi="仿宋" w:eastAsia="仿宋"/>
          <w:sz w:val="26"/>
          <w:szCs w:val="26"/>
        </w:rPr>
        <w:t>2022年10月10日指定北京市隆安（南通）律师事务所担任管理人。该院决定于2022年11月15日</w:t>
      </w:r>
      <w:r>
        <w:rPr>
          <w:rFonts w:ascii="仿宋" w:hAnsi="仿宋" w:eastAsia="仿宋"/>
          <w:sz w:val="26"/>
          <w:szCs w:val="26"/>
        </w:rPr>
        <w:t>9</w:t>
      </w:r>
      <w:r>
        <w:rPr>
          <w:rFonts w:hint="eastAsia" w:ascii="仿宋" w:hAnsi="仿宋" w:eastAsia="仿宋"/>
          <w:sz w:val="26"/>
          <w:szCs w:val="26"/>
        </w:rPr>
        <w:t>时0</w:t>
      </w:r>
      <w:r>
        <w:rPr>
          <w:rFonts w:ascii="仿宋" w:hAnsi="仿宋" w:eastAsia="仿宋"/>
          <w:sz w:val="26"/>
          <w:szCs w:val="26"/>
        </w:rPr>
        <w:t>0</w:t>
      </w:r>
      <w:r>
        <w:rPr>
          <w:rFonts w:hint="eastAsia" w:ascii="仿宋" w:hAnsi="仿宋" w:eastAsia="仿宋"/>
          <w:sz w:val="26"/>
          <w:szCs w:val="26"/>
        </w:rPr>
        <w:t>分（8时45分开始报到）在该院第五审判庭召开第一次债权人会议</w:t>
      </w:r>
      <w:r>
        <w:rPr>
          <w:rFonts w:ascii="仿宋" w:hAnsi="仿宋" w:eastAsia="仿宋"/>
          <w:b/>
          <w:bCs/>
          <w:sz w:val="26"/>
          <w:szCs w:val="26"/>
        </w:rPr>
        <w:t>（</w:t>
      </w:r>
      <w:r>
        <w:rPr>
          <w:rFonts w:hint="eastAsia" w:ascii="仿宋" w:hAnsi="仿宋" w:eastAsia="仿宋"/>
          <w:b/>
          <w:bCs/>
          <w:sz w:val="26"/>
          <w:szCs w:val="26"/>
          <w:lang w:eastAsia="zh-Hans"/>
        </w:rPr>
        <w:t>注</w:t>
      </w:r>
      <w:r>
        <w:rPr>
          <w:rFonts w:ascii="仿宋" w:hAnsi="仿宋" w:eastAsia="仿宋"/>
          <w:b/>
          <w:bCs/>
          <w:sz w:val="26"/>
          <w:szCs w:val="26"/>
          <w:lang w:eastAsia="zh-Hans"/>
        </w:rPr>
        <w:t>：</w:t>
      </w:r>
      <w:r>
        <w:rPr>
          <w:rFonts w:hint="eastAsia" w:ascii="仿宋" w:hAnsi="仿宋" w:eastAsia="仿宋"/>
          <w:b/>
          <w:bCs/>
          <w:sz w:val="26"/>
          <w:szCs w:val="26"/>
          <w:lang w:eastAsia="zh-Hans"/>
        </w:rPr>
        <w:t>为落实新冠肺炎防控工作要求</w:t>
      </w:r>
      <w:r>
        <w:rPr>
          <w:rFonts w:ascii="仿宋" w:hAnsi="仿宋" w:eastAsia="仿宋"/>
          <w:b/>
          <w:bCs/>
          <w:sz w:val="26"/>
          <w:szCs w:val="26"/>
          <w:lang w:eastAsia="zh-Hans"/>
        </w:rPr>
        <w:t>，</w:t>
      </w:r>
      <w:r>
        <w:rPr>
          <w:rFonts w:hint="eastAsia" w:ascii="仿宋" w:hAnsi="仿宋" w:eastAsia="仿宋"/>
          <w:b/>
          <w:bCs/>
          <w:sz w:val="26"/>
          <w:szCs w:val="26"/>
          <w:lang w:eastAsia="zh-Hans"/>
        </w:rPr>
        <w:t>人民法院将视情决定债权人会议形式是否以书面形式召开</w:t>
      </w:r>
      <w:r>
        <w:rPr>
          <w:rFonts w:ascii="仿宋" w:hAnsi="仿宋" w:eastAsia="仿宋"/>
          <w:b/>
          <w:bCs/>
          <w:sz w:val="26"/>
          <w:szCs w:val="26"/>
          <w:lang w:eastAsia="zh-Hans"/>
        </w:rPr>
        <w:t>；</w:t>
      </w:r>
      <w:r>
        <w:rPr>
          <w:rFonts w:hint="eastAsia" w:ascii="仿宋" w:hAnsi="仿宋" w:eastAsia="仿宋"/>
          <w:b/>
          <w:bCs/>
          <w:sz w:val="26"/>
          <w:szCs w:val="26"/>
          <w:lang w:eastAsia="zh-Hans"/>
        </w:rPr>
        <w:t>书面召开债权人会议的</w:t>
      </w:r>
      <w:r>
        <w:rPr>
          <w:rFonts w:ascii="仿宋" w:hAnsi="仿宋" w:eastAsia="仿宋"/>
          <w:b/>
          <w:bCs/>
          <w:sz w:val="26"/>
          <w:szCs w:val="26"/>
          <w:lang w:eastAsia="zh-Hans"/>
        </w:rPr>
        <w:t>，</w:t>
      </w:r>
      <w:r>
        <w:rPr>
          <w:rFonts w:hint="eastAsia" w:ascii="仿宋" w:hAnsi="仿宋" w:eastAsia="仿宋"/>
          <w:b/>
          <w:bCs/>
          <w:sz w:val="26"/>
          <w:szCs w:val="26"/>
          <w:lang w:eastAsia="zh-Hans"/>
        </w:rPr>
        <w:t>将根据最高人民法院</w:t>
      </w:r>
      <w:r>
        <w:rPr>
          <w:rFonts w:ascii="仿宋" w:hAnsi="仿宋" w:eastAsia="仿宋"/>
          <w:b/>
          <w:bCs/>
          <w:sz w:val="26"/>
          <w:szCs w:val="26"/>
          <w:lang w:eastAsia="zh-Hans"/>
        </w:rPr>
        <w:t>《</w:t>
      </w:r>
      <w:r>
        <w:rPr>
          <w:rFonts w:hint="eastAsia" w:ascii="仿宋" w:hAnsi="仿宋" w:eastAsia="仿宋"/>
          <w:b/>
          <w:bCs/>
          <w:sz w:val="26"/>
          <w:szCs w:val="26"/>
          <w:lang w:eastAsia="zh-Hans"/>
        </w:rPr>
        <w:t>关于适用</w:t>
      </w:r>
      <w:r>
        <w:rPr>
          <w:rFonts w:ascii="仿宋" w:hAnsi="仿宋" w:eastAsia="仿宋"/>
          <w:b/>
          <w:bCs/>
          <w:sz w:val="26"/>
          <w:szCs w:val="26"/>
          <w:lang w:eastAsia="zh-Hans"/>
        </w:rPr>
        <w:t>&lt;</w:t>
      </w:r>
      <w:r>
        <w:rPr>
          <w:rFonts w:hint="eastAsia" w:ascii="仿宋" w:hAnsi="仿宋" w:eastAsia="仿宋"/>
          <w:b/>
          <w:bCs/>
          <w:sz w:val="26"/>
          <w:szCs w:val="26"/>
          <w:lang w:eastAsia="zh-Hans"/>
        </w:rPr>
        <w:t>中华人民共和国企业破产法</w:t>
      </w:r>
      <w:r>
        <w:rPr>
          <w:rFonts w:ascii="仿宋" w:hAnsi="仿宋" w:eastAsia="仿宋"/>
          <w:b/>
          <w:bCs/>
          <w:sz w:val="26"/>
          <w:szCs w:val="26"/>
          <w:lang w:eastAsia="zh-Hans"/>
        </w:rPr>
        <w:t>&gt;</w:t>
      </w:r>
      <w:r>
        <w:rPr>
          <w:rFonts w:hint="eastAsia" w:ascii="仿宋" w:hAnsi="仿宋" w:eastAsia="仿宋"/>
          <w:b/>
          <w:bCs/>
          <w:sz w:val="26"/>
          <w:szCs w:val="26"/>
          <w:lang w:eastAsia="zh-Hans"/>
        </w:rPr>
        <w:t>若干问题的规定</w:t>
      </w:r>
      <w:r>
        <w:rPr>
          <w:rFonts w:ascii="仿宋" w:hAnsi="仿宋" w:eastAsia="仿宋"/>
          <w:b/>
          <w:bCs/>
          <w:sz w:val="26"/>
          <w:szCs w:val="26"/>
          <w:lang w:eastAsia="zh-Hans"/>
        </w:rPr>
        <w:t>（</w:t>
      </w:r>
      <w:r>
        <w:rPr>
          <w:rFonts w:hint="eastAsia" w:ascii="仿宋" w:hAnsi="仿宋" w:eastAsia="仿宋"/>
          <w:b/>
          <w:bCs/>
          <w:sz w:val="26"/>
          <w:szCs w:val="26"/>
          <w:lang w:eastAsia="zh-Hans"/>
        </w:rPr>
        <w:t>三</w:t>
      </w:r>
      <w:r>
        <w:rPr>
          <w:rFonts w:ascii="仿宋" w:hAnsi="仿宋" w:eastAsia="仿宋"/>
          <w:b/>
          <w:bCs/>
          <w:sz w:val="26"/>
          <w:szCs w:val="26"/>
          <w:lang w:eastAsia="zh-Hans"/>
        </w:rPr>
        <w:t>）》</w:t>
      </w:r>
      <w:r>
        <w:rPr>
          <w:rFonts w:hint="eastAsia" w:ascii="仿宋" w:hAnsi="仿宋" w:eastAsia="仿宋"/>
          <w:b/>
          <w:bCs/>
          <w:sz w:val="26"/>
          <w:szCs w:val="26"/>
          <w:lang w:eastAsia="zh-Hans"/>
        </w:rPr>
        <w:t>第十一条的规定</w:t>
      </w:r>
      <w:r>
        <w:rPr>
          <w:rFonts w:ascii="仿宋" w:hAnsi="仿宋" w:eastAsia="仿宋"/>
          <w:b/>
          <w:bCs/>
          <w:sz w:val="26"/>
          <w:szCs w:val="26"/>
          <w:lang w:eastAsia="zh-Hans"/>
        </w:rPr>
        <w:t>，</w:t>
      </w:r>
      <w:r>
        <w:rPr>
          <w:rFonts w:hint="eastAsia" w:ascii="仿宋" w:hAnsi="仿宋" w:eastAsia="仿宋"/>
          <w:b/>
          <w:bCs/>
          <w:sz w:val="26"/>
          <w:szCs w:val="26"/>
          <w:lang w:eastAsia="zh-Hans"/>
        </w:rPr>
        <w:t>提前通知债权人</w:t>
      </w:r>
      <w:r>
        <w:rPr>
          <w:rFonts w:ascii="仿宋" w:hAnsi="仿宋" w:eastAsia="仿宋"/>
          <w:b/>
          <w:bCs/>
          <w:sz w:val="26"/>
          <w:szCs w:val="26"/>
          <w:lang w:eastAsia="zh-Hans"/>
        </w:rPr>
        <w:t>）</w:t>
      </w:r>
      <w:r>
        <w:rPr>
          <w:rFonts w:hint="eastAsia" w:ascii="仿宋" w:hAnsi="仿宋" w:eastAsia="仿宋"/>
          <w:sz w:val="26"/>
          <w:szCs w:val="26"/>
        </w:rPr>
        <w:t>。</w:t>
      </w:r>
    </w:p>
    <w:p>
      <w:pPr>
        <w:spacing w:line="0" w:lineRule="atLeast"/>
        <w:rPr>
          <w:rFonts w:ascii="仿宋" w:hAnsi="仿宋" w:eastAsia="仿宋"/>
          <w:sz w:val="26"/>
          <w:szCs w:val="26"/>
        </w:rPr>
      </w:pPr>
      <w:r>
        <w:rPr>
          <w:rFonts w:hint="eastAsia" w:ascii="仿宋" w:hAnsi="仿宋" w:eastAsia="仿宋"/>
          <w:sz w:val="26"/>
          <w:szCs w:val="26"/>
        </w:rPr>
        <w:t>　　为保证债权申报工作的顺利进行，现就申报相关事宜说明如下：</w:t>
      </w:r>
    </w:p>
    <w:p>
      <w:pPr>
        <w:spacing w:line="0" w:lineRule="atLeast"/>
        <w:ind w:firstLine="420"/>
        <w:rPr>
          <w:rFonts w:ascii="仿宋" w:hAnsi="仿宋" w:eastAsia="仿宋"/>
          <w:sz w:val="26"/>
          <w:szCs w:val="26"/>
        </w:rPr>
      </w:pPr>
      <w:r>
        <w:rPr>
          <w:rFonts w:hint="eastAsia" w:ascii="仿宋" w:hAnsi="仿宋" w:eastAsia="仿宋"/>
          <w:sz w:val="26"/>
          <w:szCs w:val="26"/>
        </w:rPr>
        <w:t>一、申报债权的范围</w:t>
      </w:r>
    </w:p>
    <w:p>
      <w:pPr>
        <w:spacing w:line="0" w:lineRule="atLeast"/>
        <w:ind w:firstLine="420"/>
        <w:rPr>
          <w:rFonts w:ascii="仿宋" w:hAnsi="仿宋" w:eastAsia="仿宋"/>
          <w:sz w:val="26"/>
          <w:szCs w:val="26"/>
        </w:rPr>
      </w:pPr>
      <w:r>
        <w:rPr>
          <w:rFonts w:hint="eastAsia" w:ascii="仿宋" w:hAnsi="仿宋" w:eastAsia="仿宋"/>
          <w:sz w:val="26"/>
          <w:szCs w:val="26"/>
        </w:rPr>
        <w:t>1、时间界限：人民法院受理破产申请时对债务人享有债权的债权人，均有权向管理人申报债权。</w:t>
      </w:r>
    </w:p>
    <w:p>
      <w:pPr>
        <w:spacing w:line="0" w:lineRule="atLeast"/>
        <w:ind w:firstLine="420"/>
        <w:rPr>
          <w:rFonts w:ascii="仿宋" w:hAnsi="仿宋" w:eastAsia="仿宋"/>
          <w:sz w:val="26"/>
          <w:szCs w:val="26"/>
        </w:rPr>
      </w:pPr>
      <w:r>
        <w:rPr>
          <w:rFonts w:ascii="仿宋" w:hAnsi="仿宋" w:eastAsia="仿宋"/>
          <w:sz w:val="26"/>
          <w:szCs w:val="26"/>
        </w:rPr>
        <w:t>2</w:t>
      </w:r>
      <w:r>
        <w:rPr>
          <w:rFonts w:hint="eastAsia" w:ascii="仿宋" w:hAnsi="仿宋" w:eastAsia="仿宋"/>
          <w:sz w:val="26"/>
          <w:szCs w:val="26"/>
        </w:rPr>
        <w:t>、未到期债权，在破产申请受理时视为已到期；</w:t>
      </w:r>
    </w:p>
    <w:p>
      <w:pPr>
        <w:spacing w:line="0" w:lineRule="atLeast"/>
        <w:ind w:firstLine="420"/>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、附利息的债权，</w:t>
      </w:r>
      <w:r>
        <w:rPr>
          <w:rFonts w:hint="eastAsia" w:ascii="仿宋" w:hAnsi="仿宋" w:eastAsia="仿宋"/>
          <w:b/>
          <w:sz w:val="26"/>
          <w:szCs w:val="26"/>
        </w:rPr>
        <w:t>利息计算不超过2022年9月30日</w:t>
      </w:r>
      <w:r>
        <w:rPr>
          <w:rFonts w:hint="eastAsia" w:ascii="仿宋" w:hAnsi="仿宋" w:eastAsia="仿宋"/>
          <w:sz w:val="26"/>
          <w:szCs w:val="26"/>
        </w:rPr>
        <w:t>。</w:t>
      </w:r>
    </w:p>
    <w:p>
      <w:pPr>
        <w:spacing w:line="0" w:lineRule="atLeast"/>
        <w:ind w:firstLine="420"/>
        <w:rPr>
          <w:rFonts w:ascii="仿宋" w:hAnsi="仿宋" w:eastAsia="仿宋"/>
          <w:sz w:val="26"/>
          <w:szCs w:val="26"/>
        </w:rPr>
      </w:pPr>
      <w:r>
        <w:rPr>
          <w:rFonts w:hint="eastAsia" w:ascii="仿宋" w:hAnsi="仿宋" w:eastAsia="仿宋"/>
          <w:sz w:val="26"/>
          <w:szCs w:val="26"/>
        </w:rPr>
        <w:t>4、附条件、附期限的债权和诉讼、仲裁未决的债权，债权人可以申报。</w:t>
      </w:r>
    </w:p>
    <w:p>
      <w:pPr>
        <w:spacing w:line="0" w:lineRule="atLeast"/>
        <w:ind w:firstLine="420"/>
        <w:rPr>
          <w:rFonts w:ascii="仿宋" w:hAnsi="仿宋" w:eastAsia="仿宋"/>
          <w:sz w:val="26"/>
          <w:szCs w:val="26"/>
        </w:rPr>
      </w:pPr>
      <w:r>
        <w:rPr>
          <w:rFonts w:hint="eastAsia" w:ascii="仿宋" w:hAnsi="仿宋" w:eastAsia="仿宋"/>
          <w:sz w:val="26"/>
          <w:szCs w:val="26"/>
        </w:rPr>
        <w:t>4、连带债权人可以由其中一人代表全体连带债权人申报债权，也可以共同申报债权。</w:t>
      </w:r>
    </w:p>
    <w:p>
      <w:pPr>
        <w:spacing w:line="0" w:lineRule="atLeast"/>
        <w:ind w:firstLine="420"/>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pPr>
        <w:spacing w:line="0" w:lineRule="atLeast"/>
        <w:ind w:firstLine="420"/>
        <w:rPr>
          <w:rFonts w:ascii="仿宋" w:hAnsi="仿宋" w:eastAsia="仿宋"/>
          <w:sz w:val="26"/>
          <w:szCs w:val="26"/>
        </w:rPr>
      </w:pPr>
      <w:r>
        <w:rPr>
          <w:rFonts w:ascii="仿宋" w:hAnsi="仿宋" w:eastAsia="仿宋"/>
          <w:sz w:val="26"/>
          <w:szCs w:val="26"/>
        </w:rPr>
        <w:t>6</w:t>
      </w:r>
      <w:r>
        <w:rPr>
          <w:rFonts w:hint="eastAsia" w:ascii="仿宋" w:hAnsi="仿宋" w:eastAsia="仿宋"/>
          <w:sz w:val="26"/>
          <w:szCs w:val="26"/>
        </w:rPr>
        <w:t>、连带债务人数人被裁定适用《企业破产法》规定的程序的，其债权人有权就全部债权分别在各破产案件中申报债权。</w:t>
      </w:r>
    </w:p>
    <w:p>
      <w:pPr>
        <w:spacing w:line="0" w:lineRule="atLeast"/>
        <w:ind w:firstLine="420"/>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、管理人或者债务人依照《企业破产法》规定解除合同的，对方当事人以因合同解除所产生的损害赔偿请求权申报债权。</w:t>
      </w:r>
    </w:p>
    <w:p>
      <w:pPr>
        <w:spacing w:line="0" w:lineRule="atLeast"/>
        <w:ind w:firstLine="420"/>
        <w:rPr>
          <w:rFonts w:ascii="仿宋" w:hAnsi="仿宋" w:eastAsia="仿宋"/>
          <w:sz w:val="26"/>
          <w:szCs w:val="26"/>
        </w:rPr>
      </w:pPr>
      <w:r>
        <w:rPr>
          <w:rFonts w:ascii="仿宋" w:hAnsi="仿宋" w:eastAsia="仿宋"/>
          <w:sz w:val="26"/>
          <w:szCs w:val="26"/>
        </w:rPr>
        <w:t>8</w:t>
      </w:r>
      <w:r>
        <w:rPr>
          <w:rFonts w:hint="eastAsia" w:ascii="仿宋" w:hAnsi="仿宋" w:eastAsia="仿宋"/>
          <w:sz w:val="26"/>
          <w:szCs w:val="26"/>
        </w:rPr>
        <w:t>、债务人是票据的出票人，被裁定适用《企业破产法》规定的程序，该票据的付款人继续付款或者承兑的，付款人以由此产生的请求权申报债权。</w:t>
      </w:r>
    </w:p>
    <w:p>
      <w:pPr>
        <w:spacing w:line="0" w:lineRule="atLeast"/>
        <w:ind w:firstLine="420"/>
        <w:rPr>
          <w:rFonts w:ascii="仿宋" w:hAnsi="仿宋" w:eastAsia="仿宋"/>
          <w:sz w:val="26"/>
          <w:szCs w:val="26"/>
        </w:rPr>
      </w:pPr>
      <w:r>
        <w:rPr>
          <w:rFonts w:ascii="仿宋" w:hAnsi="仿宋" w:eastAsia="仿宋"/>
          <w:sz w:val="26"/>
          <w:szCs w:val="26"/>
        </w:rPr>
        <w:t>9</w:t>
      </w:r>
      <w:r>
        <w:rPr>
          <w:rFonts w:hint="eastAsia" w:ascii="仿宋" w:hAnsi="仿宋" w:eastAsia="仿宋"/>
          <w:sz w:val="26"/>
          <w:szCs w:val="26"/>
        </w:rPr>
        <w:t>、债务人是委托合同的委托人，被裁定适用《企业破产法》规定的程序，受托人不知该事实，继续处理委托事务的，受托人以由此产生的请求权申报债权。</w:t>
      </w:r>
    </w:p>
    <w:p>
      <w:pPr>
        <w:spacing w:before="50" w:line="400" w:lineRule="exact"/>
        <w:ind w:firstLine="480"/>
        <w:jc w:val="left"/>
        <w:outlineLvl w:val="0"/>
        <w:rPr>
          <w:rFonts w:ascii="仿宋" w:hAnsi="仿宋" w:eastAsia="仿宋"/>
          <w:sz w:val="26"/>
          <w:szCs w:val="26"/>
        </w:rPr>
      </w:pPr>
      <w:r>
        <w:rPr>
          <w:rFonts w:hint="eastAsia" w:ascii="仿宋" w:hAnsi="仿宋" w:eastAsia="仿宋"/>
          <w:sz w:val="26"/>
          <w:szCs w:val="26"/>
        </w:rPr>
        <w:t>二、申报债权的要求</w:t>
      </w:r>
    </w:p>
    <w:p>
      <w:pPr>
        <w:spacing w:line="0" w:lineRule="atLeast"/>
        <w:ind w:firstLine="420"/>
        <w:rPr>
          <w:rFonts w:ascii="仿宋" w:hAnsi="仿宋" w:eastAsia="仿宋"/>
          <w:b/>
          <w:sz w:val="26"/>
          <w:szCs w:val="26"/>
        </w:rPr>
      </w:pPr>
      <w:r>
        <w:rPr>
          <w:rFonts w:hint="eastAsia" w:ascii="仿宋" w:hAnsi="仿宋" w:eastAsia="仿宋"/>
          <w:sz w:val="26"/>
          <w:szCs w:val="26"/>
        </w:rPr>
        <w:t>1、</w:t>
      </w:r>
      <w:r>
        <w:rPr>
          <w:rFonts w:hint="eastAsia" w:ascii="仿宋" w:hAnsi="仿宋" w:eastAsia="仿宋"/>
          <w:b/>
          <w:sz w:val="26"/>
          <w:szCs w:val="26"/>
        </w:rPr>
        <w:t>债权申报截止日期：2022年11月12日。</w:t>
      </w:r>
    </w:p>
    <w:p>
      <w:pPr>
        <w:spacing w:line="0" w:lineRule="atLeast"/>
        <w:ind w:firstLine="420"/>
        <w:rPr>
          <w:rFonts w:ascii="仿宋" w:hAnsi="仿宋" w:eastAsia="仿宋"/>
          <w:sz w:val="26"/>
          <w:szCs w:val="26"/>
        </w:rPr>
      </w:pPr>
      <w:r>
        <w:rPr>
          <w:rFonts w:hint="eastAsia" w:ascii="仿宋" w:hAnsi="仿宋" w:eastAsia="仿宋"/>
          <w:sz w:val="26"/>
          <w:szCs w:val="26"/>
        </w:rPr>
        <w:t>2、申报债权必须确定，外币转换成人民币，汇率以法院受理破产案件日（2</w:t>
      </w:r>
      <w:r>
        <w:rPr>
          <w:rFonts w:ascii="仿宋" w:hAnsi="仿宋" w:eastAsia="仿宋"/>
          <w:sz w:val="26"/>
          <w:szCs w:val="26"/>
        </w:rPr>
        <w:t>0</w:t>
      </w:r>
      <w:r>
        <w:rPr>
          <w:rFonts w:hint="eastAsia" w:ascii="仿宋" w:hAnsi="仿宋" w:eastAsia="仿宋"/>
          <w:sz w:val="26"/>
          <w:szCs w:val="26"/>
        </w:rPr>
        <w:t>2</w:t>
      </w:r>
      <w:r>
        <w:rPr>
          <w:rFonts w:ascii="仿宋" w:hAnsi="仿宋" w:eastAsia="仿宋"/>
          <w:sz w:val="26"/>
          <w:szCs w:val="26"/>
        </w:rPr>
        <w:t>2</w:t>
      </w:r>
      <w:r>
        <w:rPr>
          <w:rFonts w:hint="eastAsia" w:ascii="仿宋" w:hAnsi="仿宋" w:eastAsia="仿宋"/>
          <w:sz w:val="26"/>
          <w:szCs w:val="26"/>
        </w:rPr>
        <w:t>年9月3</w:t>
      </w:r>
      <w:r>
        <w:rPr>
          <w:rFonts w:ascii="仿宋" w:hAnsi="仿宋" w:eastAsia="仿宋"/>
          <w:sz w:val="26"/>
          <w:szCs w:val="26"/>
        </w:rPr>
        <w:t>0</w:t>
      </w:r>
      <w:r>
        <w:rPr>
          <w:rFonts w:hint="eastAsia" w:ascii="仿宋" w:hAnsi="仿宋" w:eastAsia="仿宋"/>
          <w:sz w:val="26"/>
          <w:szCs w:val="26"/>
        </w:rPr>
        <w:t>日）中国人民银行公布的市场交易中间价为准。</w:t>
      </w:r>
    </w:p>
    <w:p>
      <w:pPr>
        <w:spacing w:line="0" w:lineRule="atLeast"/>
        <w:ind w:firstLine="420"/>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、在人民法院确定的债权申报期限内，债权人未申报债权的，可以在破产财产最后分配前补充申报；但是，此前已进行的分配，不再对其补充分配。</w:t>
      </w:r>
    </w:p>
    <w:p>
      <w:pPr>
        <w:spacing w:line="0" w:lineRule="atLeast"/>
        <w:ind w:firstLine="420"/>
        <w:rPr>
          <w:rFonts w:ascii="仿宋" w:hAnsi="仿宋" w:eastAsia="仿宋"/>
          <w:sz w:val="26"/>
          <w:szCs w:val="26"/>
        </w:rPr>
      </w:pPr>
      <w:r>
        <w:rPr>
          <w:rFonts w:hint="eastAsia" w:ascii="仿宋" w:hAnsi="仿宋" w:eastAsia="仿宋"/>
          <w:sz w:val="26"/>
          <w:szCs w:val="26"/>
        </w:rPr>
        <w:t>为审查和确认补充申报债权的费用，由补充申报人承担。</w:t>
      </w:r>
    </w:p>
    <w:p>
      <w:pPr>
        <w:spacing w:line="0" w:lineRule="atLeast"/>
        <w:ind w:firstLine="420"/>
        <w:rPr>
          <w:rFonts w:ascii="仿宋" w:hAnsi="仿宋" w:eastAsia="仿宋"/>
          <w:sz w:val="26"/>
          <w:szCs w:val="26"/>
        </w:rPr>
      </w:pPr>
      <w:r>
        <w:rPr>
          <w:rFonts w:ascii="仿宋" w:hAnsi="仿宋" w:eastAsia="仿宋"/>
          <w:sz w:val="26"/>
          <w:szCs w:val="26"/>
        </w:rPr>
        <w:t>4</w:t>
      </w:r>
      <w:r>
        <w:rPr>
          <w:rFonts w:hint="eastAsia" w:ascii="仿宋" w:hAnsi="仿宋" w:eastAsia="仿宋"/>
          <w:sz w:val="26"/>
          <w:szCs w:val="26"/>
        </w:rPr>
        <w:t>、债权人未依照《企业破产法》规定申报债权的，不得依照该法规定的程序行使权利。</w:t>
      </w:r>
    </w:p>
    <w:p>
      <w:pPr>
        <w:spacing w:line="0" w:lineRule="atLeast"/>
        <w:ind w:firstLine="420"/>
        <w:rPr>
          <w:rFonts w:ascii="仿宋" w:hAnsi="仿宋" w:eastAsia="仿宋"/>
          <w:b/>
          <w:sz w:val="26"/>
          <w:szCs w:val="26"/>
        </w:rPr>
      </w:pPr>
      <w:r>
        <w:rPr>
          <w:rFonts w:ascii="仿宋" w:hAnsi="仿宋" w:eastAsia="仿宋"/>
          <w:sz w:val="26"/>
          <w:szCs w:val="26"/>
        </w:rPr>
        <w:t>5</w:t>
      </w:r>
      <w:r>
        <w:rPr>
          <w:rFonts w:hint="eastAsia" w:ascii="仿宋" w:hAnsi="仿宋" w:eastAsia="仿宋"/>
          <w:sz w:val="26"/>
          <w:szCs w:val="26"/>
        </w:rPr>
        <w:t>、债权申报地址：</w:t>
      </w:r>
      <w:r>
        <w:rPr>
          <w:rFonts w:hint="eastAsia" w:ascii="仿宋" w:hAnsi="仿宋" w:eastAsia="仿宋"/>
          <w:b/>
          <w:sz w:val="26"/>
          <w:szCs w:val="26"/>
        </w:rPr>
        <w:t>南通市崇川区青年东路288号天空之城3幢17层北京市隆安（南通）律师事务所，联系人：</w:t>
      </w:r>
      <w:r>
        <w:rPr>
          <w:rFonts w:hint="eastAsia" w:ascii="仿宋" w:hAnsi="仿宋" w:eastAsia="仿宋"/>
          <w:b/>
          <w:sz w:val="26"/>
          <w:szCs w:val="26"/>
          <w:lang w:eastAsia="zh-Hans"/>
        </w:rPr>
        <w:t>刘律师</w:t>
      </w:r>
      <w:r>
        <w:rPr>
          <w:rFonts w:hint="eastAsia" w:ascii="仿宋" w:hAnsi="仿宋" w:eastAsia="仿宋"/>
          <w:b/>
          <w:sz w:val="26"/>
          <w:szCs w:val="26"/>
        </w:rPr>
        <w:t xml:space="preserve"> 1</w:t>
      </w:r>
      <w:r>
        <w:rPr>
          <w:rFonts w:ascii="仿宋" w:hAnsi="仿宋" w:eastAsia="仿宋"/>
          <w:b/>
          <w:sz w:val="26"/>
          <w:szCs w:val="26"/>
        </w:rPr>
        <w:t>3962914011</w:t>
      </w:r>
      <w:r>
        <w:rPr>
          <w:rFonts w:hint="eastAsia" w:ascii="仿宋" w:hAnsi="仿宋" w:eastAsia="仿宋"/>
          <w:b/>
          <w:sz w:val="26"/>
          <w:szCs w:val="26"/>
        </w:rPr>
        <w:t>，季律师 15962993608。</w:t>
      </w:r>
    </w:p>
    <w:p>
      <w:pPr>
        <w:spacing w:line="0" w:lineRule="atLeast"/>
        <w:ind w:firstLine="420"/>
        <w:rPr>
          <w:rFonts w:ascii="仿宋" w:hAnsi="仿宋" w:eastAsia="仿宋"/>
          <w:bCs/>
          <w:sz w:val="26"/>
          <w:szCs w:val="26"/>
        </w:rPr>
      </w:pPr>
      <w:r>
        <w:rPr>
          <w:rFonts w:hint="eastAsia" w:ascii="仿宋" w:hAnsi="仿宋" w:eastAsia="仿宋"/>
          <w:bCs/>
          <w:sz w:val="26"/>
          <w:szCs w:val="26"/>
        </w:rPr>
        <w:t>6、资料索取。管理人对已知的债权人邮寄了债权申报通知，也可从网上下载：</w:t>
      </w:r>
      <w:r>
        <w:fldChar w:fldCharType="begin"/>
      </w:r>
      <w:r>
        <w:instrText xml:space="preserve"> HYPERLINK "http://www.ntls.cn-" </w:instrText>
      </w:r>
      <w:r>
        <w:fldChar w:fldCharType="separate"/>
      </w:r>
      <w:r>
        <w:rPr>
          <w:rStyle w:val="17"/>
          <w:rFonts w:hint="eastAsia" w:ascii="仿宋" w:hAnsi="仿宋" w:eastAsia="仿宋"/>
          <w:bCs/>
          <w:color w:val="auto"/>
          <w:sz w:val="26"/>
          <w:szCs w:val="26"/>
        </w:rPr>
        <w:t>w</w:t>
      </w:r>
      <w:r>
        <w:rPr>
          <w:rStyle w:val="17"/>
          <w:rFonts w:ascii="仿宋" w:hAnsi="仿宋" w:eastAsia="仿宋"/>
          <w:bCs/>
          <w:color w:val="auto"/>
          <w:sz w:val="26"/>
          <w:szCs w:val="26"/>
        </w:rPr>
        <w:t>ww.ntls.cn-</w:t>
      </w:r>
      <w:r>
        <w:rPr>
          <w:rStyle w:val="17"/>
          <w:rFonts w:ascii="仿宋" w:hAnsi="仿宋" w:eastAsia="仿宋"/>
          <w:bCs/>
          <w:color w:val="auto"/>
          <w:sz w:val="26"/>
          <w:szCs w:val="26"/>
        </w:rPr>
        <w:fldChar w:fldCharType="end"/>
      </w:r>
      <w:r>
        <w:rPr>
          <w:rFonts w:hint="eastAsia" w:ascii="仿宋" w:hAnsi="仿宋" w:eastAsia="仿宋"/>
          <w:bCs/>
          <w:sz w:val="26"/>
          <w:szCs w:val="26"/>
        </w:rPr>
        <w:t>破产清算-文书下载，点击本项目申报资料P</w:t>
      </w:r>
      <w:r>
        <w:rPr>
          <w:rFonts w:ascii="仿宋" w:hAnsi="仿宋" w:eastAsia="仿宋"/>
          <w:bCs/>
          <w:sz w:val="26"/>
          <w:szCs w:val="26"/>
        </w:rPr>
        <w:t>DF</w:t>
      </w:r>
      <w:r>
        <w:rPr>
          <w:rFonts w:hint="eastAsia" w:ascii="仿宋" w:hAnsi="仿宋" w:eastAsia="仿宋"/>
          <w:bCs/>
          <w:sz w:val="26"/>
          <w:szCs w:val="26"/>
        </w:rPr>
        <w:t>版本或W</w:t>
      </w:r>
      <w:r>
        <w:rPr>
          <w:rFonts w:ascii="仿宋" w:hAnsi="仿宋" w:eastAsia="仿宋"/>
          <w:bCs/>
          <w:sz w:val="26"/>
          <w:szCs w:val="26"/>
        </w:rPr>
        <w:t>ORD</w:t>
      </w:r>
      <w:r>
        <w:rPr>
          <w:rFonts w:hint="eastAsia" w:ascii="仿宋" w:hAnsi="仿宋" w:eastAsia="仿宋"/>
          <w:bCs/>
          <w:sz w:val="26"/>
          <w:szCs w:val="26"/>
        </w:rPr>
        <w:t>版本。</w:t>
      </w:r>
    </w:p>
    <w:p>
      <w:pPr>
        <w:spacing w:before="50" w:line="400" w:lineRule="exact"/>
        <w:ind w:firstLine="470"/>
        <w:jc w:val="left"/>
        <w:outlineLvl w:val="0"/>
        <w:rPr>
          <w:rFonts w:ascii="仿宋" w:hAnsi="仿宋" w:eastAsia="仿宋"/>
          <w:sz w:val="26"/>
          <w:szCs w:val="26"/>
        </w:rPr>
      </w:pPr>
      <w:r>
        <w:rPr>
          <w:rFonts w:hint="eastAsia" w:ascii="仿宋" w:hAnsi="仿宋" w:eastAsia="仿宋"/>
          <w:sz w:val="26"/>
          <w:szCs w:val="26"/>
        </w:rPr>
        <w:t>三、债权申报材料及注意事项</w:t>
      </w:r>
    </w:p>
    <w:p>
      <w:pPr>
        <w:spacing w:line="0" w:lineRule="atLeast"/>
        <w:rPr>
          <w:rFonts w:ascii="仿宋" w:hAnsi="仿宋" w:eastAsia="仿宋"/>
          <w:sz w:val="26"/>
          <w:szCs w:val="26"/>
        </w:rPr>
      </w:pPr>
      <w:r>
        <w:rPr>
          <w:rFonts w:hint="eastAsia" w:ascii="仿宋" w:hAnsi="仿宋" w:eastAsia="仿宋"/>
          <w:sz w:val="26"/>
          <w:szCs w:val="26"/>
        </w:rPr>
        <w:t>　　1、《债权申报表》、《债权申报证据清单》、《债权人地址及联系方式确认书》一式两份。申报人可以另行附页向管理人提交申报内容的具体说明。</w:t>
      </w:r>
    </w:p>
    <w:p>
      <w:pPr>
        <w:spacing w:line="0" w:lineRule="atLeast"/>
        <w:ind w:firstLine="520" w:firstLineChars="200"/>
        <w:rPr>
          <w:rFonts w:ascii="仿宋" w:hAnsi="仿宋" w:eastAsia="仿宋"/>
          <w:sz w:val="26"/>
          <w:szCs w:val="26"/>
        </w:rPr>
      </w:pPr>
      <w:r>
        <w:rPr>
          <w:rFonts w:hint="eastAsia" w:ascii="仿宋" w:hAnsi="仿宋" w:eastAsia="仿宋"/>
          <w:sz w:val="26"/>
          <w:szCs w:val="26"/>
        </w:rPr>
        <w:t>2、债权人为单位的，提供单位的营业执照复印件(加盖公章)、法定代表人\负责人身份证明（加盖公章）、法定代表人身份证复印件（原件供核对）;债权人为个人的，提供个人身份证复印件（原件供核对）;委托代理人申报的，同时提交特别授权委托书(原件)、债权人及代理人身份证复印件（原件供核对），代理人为律师的提供律师执业证复印件、律师事务所函。</w:t>
      </w:r>
    </w:p>
    <w:p>
      <w:pPr>
        <w:spacing w:line="0" w:lineRule="atLeast"/>
        <w:rPr>
          <w:rFonts w:ascii="仿宋" w:hAnsi="仿宋" w:eastAsia="仿宋"/>
          <w:sz w:val="26"/>
          <w:szCs w:val="26"/>
        </w:rPr>
      </w:pPr>
      <w:r>
        <w:rPr>
          <w:rFonts w:hint="eastAsia" w:ascii="仿宋" w:hAnsi="仿宋" w:eastAsia="仿宋"/>
          <w:sz w:val="26"/>
          <w:szCs w:val="26"/>
        </w:rPr>
        <w:t>　　3、证明债权事实的相关证据材料。申报人应当以与证据原件核对无误的复印件申报，证据材料应当附证据清单并提交一式两份。证据材料包括但不限于合同或协议、履行合同的证据、付款凭证、银行凭单、对账单、收货单、收据或发票、往来函件、权利登记证明文件、追收债权证明等;相关权利已经得到生效的裁判文书或仲裁裁决书确认的，还应当提交相关文书;申报人申报的债权还有其他债务人的，应当说明其他债务人的履行情况。</w:t>
      </w:r>
    </w:p>
    <w:p>
      <w:pPr>
        <w:spacing w:line="0" w:lineRule="atLeast"/>
        <w:ind w:firstLine="420"/>
        <w:rPr>
          <w:rFonts w:ascii="仿宋" w:hAnsi="仿宋" w:eastAsia="仿宋"/>
          <w:sz w:val="26"/>
          <w:szCs w:val="26"/>
        </w:rPr>
      </w:pPr>
      <w:r>
        <w:rPr>
          <w:rFonts w:hint="eastAsia" w:ascii="仿宋" w:hAnsi="仿宋" w:eastAsia="仿宋"/>
          <w:sz w:val="26"/>
          <w:szCs w:val="26"/>
        </w:rPr>
        <w:t>4、债权人申报债权时应提交相关文件材料以证明债权存在以及金额，管理人如认为其提交文件材料不完整，可要求债权人补充提交文件材料。</w:t>
      </w:r>
    </w:p>
    <w:p>
      <w:pPr>
        <w:spacing w:line="0" w:lineRule="atLeast"/>
        <w:ind w:firstLine="420"/>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、债权人提交的申报材料复印件在申报同时提供原件供核对，债权人有义务保证其提交的文件资料与原件相一致，并在其提交的复印件上由债权人或其受托人签名或盖章。</w:t>
      </w:r>
    </w:p>
    <w:p>
      <w:pPr>
        <w:spacing w:line="0" w:lineRule="atLeast"/>
        <w:ind w:firstLine="420"/>
        <w:rPr>
          <w:rFonts w:ascii="仿宋" w:hAnsi="仿宋" w:eastAsia="仿宋"/>
          <w:sz w:val="26"/>
          <w:szCs w:val="26"/>
        </w:rPr>
      </w:pPr>
      <w:r>
        <w:rPr>
          <w:rFonts w:hint="eastAsia" w:ascii="仿宋" w:hAnsi="仿宋" w:eastAsia="仿宋"/>
          <w:sz w:val="26"/>
          <w:szCs w:val="26"/>
        </w:rPr>
        <w:t>6、债权申报通知书的寄送不构成管理人对无效债权的重新确认，也不导致债权诉讼时效中止、中断或延长等法律后果。</w:t>
      </w:r>
    </w:p>
    <w:p>
      <w:pPr>
        <w:spacing w:line="0" w:lineRule="atLeast"/>
        <w:ind w:firstLine="520"/>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、申报人应当、详细填写债权申报资料，</w:t>
      </w:r>
      <w:r>
        <w:rPr>
          <w:rFonts w:hint="eastAsia" w:ascii="仿宋" w:hAnsi="仿宋" w:eastAsia="仿宋"/>
          <w:b/>
          <w:sz w:val="26"/>
          <w:szCs w:val="26"/>
        </w:rPr>
        <w:t>如提供虚假证据材料，以及对重要事实拒绝陈述或作虚假陈述的，将根据《刑法》第三百零七条之一第一款和《最高人民法院、最高人民检察院关于办理虚假诉讼刑事案件适用法律若干问题的解释》第一条规定，追究法律责任</w:t>
      </w:r>
      <w:r>
        <w:rPr>
          <w:rFonts w:hint="eastAsia" w:ascii="仿宋" w:hAnsi="仿宋" w:eastAsia="仿宋"/>
          <w:sz w:val="26"/>
          <w:szCs w:val="26"/>
        </w:rPr>
        <w:t>。</w:t>
      </w:r>
    </w:p>
    <w:p>
      <w:pPr>
        <w:spacing w:line="0" w:lineRule="atLeast"/>
        <w:ind w:firstLine="420"/>
        <w:jc w:val="right"/>
        <w:rPr>
          <w:rFonts w:ascii="仿宋" w:hAnsi="仿宋" w:eastAsia="仿宋"/>
          <w:sz w:val="26"/>
          <w:szCs w:val="26"/>
          <w:lang w:eastAsia="zh-Hans"/>
        </w:rPr>
      </w:pPr>
      <w:r>
        <w:rPr>
          <w:rFonts w:hint="eastAsia" w:ascii="仿宋" w:hAnsi="仿宋" w:eastAsia="仿宋"/>
          <w:sz w:val="26"/>
          <w:szCs w:val="26"/>
          <w:lang w:eastAsia="zh-Hans"/>
        </w:rPr>
        <w:t xml:space="preserve"> </w:t>
      </w:r>
      <w:r>
        <w:rPr>
          <w:rFonts w:ascii="仿宋" w:hAnsi="仿宋" w:eastAsia="仿宋"/>
          <w:sz w:val="26"/>
          <w:szCs w:val="26"/>
          <w:lang w:eastAsia="zh-Hans"/>
        </w:rPr>
        <w:t xml:space="preserve">               </w:t>
      </w:r>
    </w:p>
    <w:p>
      <w:pPr>
        <w:spacing w:line="0" w:lineRule="atLeast"/>
        <w:ind w:firstLine="420"/>
        <w:jc w:val="right"/>
        <w:rPr>
          <w:rFonts w:ascii="仿宋" w:hAnsi="仿宋" w:eastAsia="仿宋"/>
          <w:sz w:val="26"/>
          <w:szCs w:val="26"/>
          <w:lang w:eastAsia="zh-Hans"/>
        </w:rPr>
      </w:pPr>
    </w:p>
    <w:p>
      <w:pPr>
        <w:spacing w:line="0" w:lineRule="atLeast"/>
        <w:jc w:val="right"/>
        <w:rPr>
          <w:rFonts w:ascii="仿宋" w:hAnsi="仿宋" w:eastAsia="仿宋"/>
          <w:b/>
          <w:bCs/>
          <w:sz w:val="26"/>
          <w:szCs w:val="26"/>
        </w:rPr>
      </w:pPr>
      <w:r>
        <w:rPr>
          <w:rFonts w:hint="eastAsia" w:ascii="仿宋" w:hAnsi="仿宋" w:eastAsia="仿宋"/>
          <w:b/>
          <w:bCs/>
          <w:sz w:val="26"/>
          <w:szCs w:val="26"/>
        </w:rPr>
        <w:t>海门市恒基机械铸造厂（普通合伙）管理人</w:t>
      </w:r>
    </w:p>
    <w:p>
      <w:pPr>
        <w:spacing w:line="0" w:lineRule="atLeast"/>
        <w:ind w:firstLine="5742" w:firstLineChars="2200"/>
        <w:rPr>
          <w:rFonts w:ascii="仿宋" w:hAnsi="仿宋" w:eastAsia="仿宋"/>
          <w:b/>
          <w:bCs/>
          <w:sz w:val="26"/>
          <w:szCs w:val="26"/>
        </w:rPr>
      </w:pPr>
    </w:p>
    <w:p>
      <w:pPr>
        <w:spacing w:line="0" w:lineRule="atLeast"/>
        <w:ind w:right="520" w:firstLine="420"/>
        <w:jc w:val="center"/>
        <w:rPr>
          <w:rFonts w:ascii="仿宋" w:hAnsi="仿宋" w:eastAsia="仿宋"/>
          <w:sz w:val="26"/>
          <w:szCs w:val="26"/>
        </w:rPr>
      </w:pPr>
      <w:r>
        <w:rPr>
          <w:rFonts w:hint="eastAsia" w:ascii="仿宋" w:hAnsi="仿宋" w:eastAsia="仿宋"/>
          <w:b/>
          <w:bCs/>
          <w:sz w:val="26"/>
          <w:szCs w:val="26"/>
        </w:rPr>
        <w:t xml:space="preserve">                               二O二二年十月十日</w:t>
      </w:r>
      <w:r>
        <w:rPr>
          <w:rFonts w:hint="eastAsia" w:ascii="仿宋" w:hAnsi="仿宋" w:eastAsia="仿宋"/>
          <w:sz w:val="26"/>
          <w:szCs w:val="26"/>
        </w:rPr>
        <w:t xml:space="preserve"> </w:t>
      </w: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ind w:left="1279" w:hanging="1279" w:hangingChars="354"/>
        <w:jc w:val="center"/>
        <w:rPr>
          <w:rFonts w:ascii="仿宋" w:hAnsi="仿宋" w:eastAsia="仿宋"/>
          <w:b/>
          <w:sz w:val="36"/>
          <w:szCs w:val="36"/>
        </w:rPr>
      </w:pPr>
      <w:r>
        <w:rPr>
          <w:rFonts w:hint="eastAsia" w:ascii="仿宋" w:hAnsi="仿宋" w:eastAsia="仿宋"/>
          <w:b/>
          <w:sz w:val="36"/>
          <w:szCs w:val="36"/>
        </w:rPr>
        <w:t>债权申报表</w:t>
      </w:r>
    </w:p>
    <w:p>
      <w:pPr>
        <w:spacing w:line="300" w:lineRule="exact"/>
        <w:ind w:left="1"/>
        <w:rPr>
          <w:rFonts w:ascii="仿宋" w:hAnsi="仿宋" w:eastAsia="仿宋"/>
          <w:b/>
          <w:sz w:val="36"/>
          <w:szCs w:val="36"/>
        </w:rPr>
      </w:pPr>
      <w:r>
        <w:rPr>
          <w:rFonts w:hint="eastAsia" w:ascii="仿宋" w:hAnsi="仿宋" w:eastAsia="仿宋"/>
          <w:szCs w:val="21"/>
        </w:rPr>
        <w:t>债务人名称：海门市恒基机械铸造厂（普通合伙）   　</w:t>
      </w:r>
      <w:r>
        <w:rPr>
          <w:rFonts w:ascii="仿宋" w:hAnsi="仿宋" w:eastAsia="仿宋"/>
          <w:szCs w:val="21"/>
        </w:rPr>
        <w:t>　　　　　　　　　</w:t>
      </w:r>
      <w:r>
        <w:rPr>
          <w:rFonts w:hint="eastAsia" w:ascii="仿宋" w:hAnsi="仿宋" w:eastAsia="仿宋"/>
          <w:szCs w:val="21"/>
        </w:rPr>
        <w:t xml:space="preserve">   货币单位：人民币元</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263"/>
        <w:gridCol w:w="1136"/>
        <w:gridCol w:w="1557"/>
        <w:gridCol w:w="1417"/>
        <w:gridCol w:w="1134"/>
        <w:gridCol w:w="567"/>
        <w:gridCol w:w="14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申报人名称</w:t>
            </w:r>
          </w:p>
        </w:tc>
        <w:tc>
          <w:tcPr>
            <w:tcW w:w="3956" w:type="dxa"/>
            <w:gridSpan w:val="3"/>
            <w:vAlign w:val="center"/>
          </w:tcPr>
          <w:p>
            <w:pPr>
              <w:spacing w:line="300" w:lineRule="exact"/>
              <w:ind w:left="743" w:hanging="743" w:hangingChars="354"/>
              <w:jc w:val="center"/>
              <w:rPr>
                <w:rFonts w:ascii="仿宋" w:hAnsi="仿宋" w:eastAsia="仿宋"/>
                <w:szCs w:val="21"/>
              </w:rPr>
            </w:pPr>
          </w:p>
        </w:tc>
        <w:tc>
          <w:tcPr>
            <w:tcW w:w="1417" w:type="dxa"/>
            <w:vAlign w:val="center"/>
          </w:tcPr>
          <w:p>
            <w:pPr>
              <w:spacing w:line="300" w:lineRule="exact"/>
              <w:ind w:left="746" w:hanging="746" w:hangingChars="354"/>
              <w:jc w:val="center"/>
              <w:rPr>
                <w:rFonts w:ascii="仿宋" w:hAnsi="仿宋" w:eastAsia="仿宋"/>
                <w:b/>
                <w:szCs w:val="21"/>
              </w:rPr>
            </w:pPr>
            <w:r>
              <w:rPr>
                <w:rFonts w:hint="eastAsia" w:ascii="仿宋" w:hAnsi="仿宋" w:eastAsia="仿宋"/>
                <w:b/>
                <w:szCs w:val="21"/>
              </w:rPr>
              <w:t>通信地址</w:t>
            </w:r>
          </w:p>
        </w:tc>
        <w:tc>
          <w:tcPr>
            <w:tcW w:w="3550" w:type="dxa"/>
            <w:gridSpan w:val="4"/>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法定代表人</w:t>
            </w:r>
          </w:p>
        </w:tc>
        <w:tc>
          <w:tcPr>
            <w:tcW w:w="1263" w:type="dxa"/>
            <w:vAlign w:val="center"/>
          </w:tcPr>
          <w:p>
            <w:pPr>
              <w:spacing w:line="300" w:lineRule="exact"/>
              <w:ind w:left="743" w:hanging="743" w:hangingChars="354"/>
              <w:jc w:val="center"/>
              <w:rPr>
                <w:rFonts w:ascii="仿宋" w:hAnsi="仿宋" w:eastAsia="仿宋"/>
                <w:szCs w:val="21"/>
              </w:rPr>
            </w:pP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身份证号</w:t>
            </w:r>
          </w:p>
        </w:tc>
        <w:tc>
          <w:tcPr>
            <w:tcW w:w="1557" w:type="dxa"/>
            <w:vAlign w:val="center"/>
          </w:tcPr>
          <w:p>
            <w:pPr>
              <w:spacing w:line="300" w:lineRule="exact"/>
              <w:ind w:left="743" w:hanging="743" w:hangingChars="354"/>
              <w:jc w:val="center"/>
              <w:rPr>
                <w:rFonts w:ascii="仿宋" w:hAnsi="仿宋" w:eastAsia="仿宋"/>
                <w:szCs w:val="21"/>
              </w:rPr>
            </w:pPr>
          </w:p>
        </w:tc>
        <w:tc>
          <w:tcPr>
            <w:tcW w:w="1417"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联系电话</w:t>
            </w:r>
          </w:p>
        </w:tc>
        <w:tc>
          <w:tcPr>
            <w:tcW w:w="1134" w:type="dxa"/>
            <w:vAlign w:val="center"/>
          </w:tcPr>
          <w:p>
            <w:pPr>
              <w:spacing w:line="300" w:lineRule="exact"/>
              <w:ind w:left="743" w:hanging="743" w:hangingChars="354"/>
              <w:jc w:val="center"/>
              <w:rPr>
                <w:rFonts w:ascii="仿宋" w:hAnsi="仿宋" w:eastAsia="仿宋"/>
                <w:szCs w:val="21"/>
              </w:rPr>
            </w:pPr>
          </w:p>
        </w:tc>
        <w:tc>
          <w:tcPr>
            <w:tcW w:w="71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邮箱</w:t>
            </w:r>
          </w:p>
        </w:tc>
        <w:tc>
          <w:tcPr>
            <w:tcW w:w="1705" w:type="dxa"/>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申报代理人</w:t>
            </w:r>
          </w:p>
        </w:tc>
        <w:tc>
          <w:tcPr>
            <w:tcW w:w="1263" w:type="dxa"/>
            <w:vAlign w:val="center"/>
          </w:tcPr>
          <w:p>
            <w:pPr>
              <w:spacing w:line="300" w:lineRule="exact"/>
              <w:ind w:left="743" w:hanging="743" w:hangingChars="354"/>
              <w:jc w:val="center"/>
              <w:rPr>
                <w:rFonts w:ascii="仿宋" w:hAnsi="仿宋" w:eastAsia="仿宋"/>
                <w:szCs w:val="21"/>
              </w:rPr>
            </w:pP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身份证号</w:t>
            </w:r>
          </w:p>
        </w:tc>
        <w:tc>
          <w:tcPr>
            <w:tcW w:w="1557" w:type="dxa"/>
            <w:vAlign w:val="center"/>
          </w:tcPr>
          <w:p>
            <w:pPr>
              <w:spacing w:line="300" w:lineRule="exact"/>
              <w:ind w:left="743" w:hanging="743" w:hangingChars="354"/>
              <w:jc w:val="center"/>
              <w:rPr>
                <w:rFonts w:ascii="仿宋" w:hAnsi="仿宋" w:eastAsia="仿宋"/>
                <w:szCs w:val="21"/>
              </w:rPr>
            </w:pPr>
          </w:p>
        </w:tc>
        <w:tc>
          <w:tcPr>
            <w:tcW w:w="1417"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联系电话</w:t>
            </w:r>
          </w:p>
        </w:tc>
        <w:tc>
          <w:tcPr>
            <w:tcW w:w="1134" w:type="dxa"/>
            <w:vAlign w:val="center"/>
          </w:tcPr>
          <w:p>
            <w:pPr>
              <w:spacing w:line="300" w:lineRule="exact"/>
              <w:ind w:left="743" w:hanging="743" w:hangingChars="354"/>
              <w:jc w:val="center"/>
              <w:rPr>
                <w:rFonts w:ascii="仿宋" w:hAnsi="仿宋" w:eastAsia="仿宋"/>
                <w:szCs w:val="21"/>
              </w:rPr>
            </w:pPr>
          </w:p>
        </w:tc>
        <w:tc>
          <w:tcPr>
            <w:tcW w:w="71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邮箱</w:t>
            </w:r>
          </w:p>
        </w:tc>
        <w:tc>
          <w:tcPr>
            <w:tcW w:w="1705" w:type="dxa"/>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Pr>
          <w:p>
            <w:pPr>
              <w:spacing w:line="300" w:lineRule="exact"/>
              <w:ind w:left="743" w:hanging="743" w:hangingChars="354"/>
              <w:jc w:val="center"/>
              <w:rPr>
                <w:rFonts w:ascii="仿宋" w:hAnsi="仿宋" w:eastAsia="仿宋"/>
                <w:szCs w:val="21"/>
              </w:rPr>
            </w:pPr>
            <w:r>
              <w:rPr>
                <w:rFonts w:hint="eastAsia" w:ascii="仿宋" w:hAnsi="仿宋" w:eastAsia="仿宋"/>
                <w:szCs w:val="21"/>
              </w:rPr>
              <w:t>开户银行</w:t>
            </w:r>
          </w:p>
        </w:tc>
        <w:tc>
          <w:tcPr>
            <w:tcW w:w="2399" w:type="dxa"/>
            <w:gridSpan w:val="2"/>
          </w:tcPr>
          <w:p>
            <w:pPr>
              <w:spacing w:line="300" w:lineRule="exact"/>
              <w:ind w:left="743" w:hanging="743" w:hangingChars="354"/>
              <w:jc w:val="center"/>
              <w:rPr>
                <w:rFonts w:ascii="仿宋" w:hAnsi="仿宋" w:eastAsia="仿宋"/>
                <w:szCs w:val="21"/>
              </w:rPr>
            </w:pPr>
          </w:p>
        </w:tc>
        <w:tc>
          <w:tcPr>
            <w:tcW w:w="1557" w:type="dxa"/>
          </w:tcPr>
          <w:p>
            <w:pPr>
              <w:spacing w:line="300" w:lineRule="exact"/>
              <w:ind w:left="743" w:hanging="743" w:hangingChars="354"/>
              <w:rPr>
                <w:rFonts w:ascii="仿宋" w:hAnsi="仿宋" w:eastAsia="仿宋"/>
                <w:szCs w:val="21"/>
              </w:rPr>
            </w:pPr>
            <w:r>
              <w:rPr>
                <w:rFonts w:hint="eastAsia" w:ascii="仿宋" w:hAnsi="仿宋" w:eastAsia="仿宋"/>
                <w:szCs w:val="21"/>
              </w:rPr>
              <w:t>银行帐号</w:t>
            </w:r>
          </w:p>
        </w:tc>
        <w:tc>
          <w:tcPr>
            <w:tcW w:w="4967" w:type="dxa"/>
            <w:gridSpan w:val="5"/>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restart"/>
            <w:vAlign w:val="center"/>
          </w:tcPr>
          <w:p>
            <w:pPr>
              <w:spacing w:line="300" w:lineRule="exact"/>
              <w:rPr>
                <w:rFonts w:ascii="仿宋" w:hAnsi="仿宋" w:eastAsia="仿宋"/>
                <w:szCs w:val="21"/>
              </w:rPr>
            </w:pPr>
            <w:r>
              <w:rPr>
                <w:rFonts w:hint="eastAsia" w:ascii="仿宋" w:hAnsi="仿宋" w:eastAsia="仿宋"/>
                <w:szCs w:val="21"/>
              </w:rPr>
              <w:t>债权构成</w:t>
            </w:r>
          </w:p>
        </w:tc>
        <w:tc>
          <w:tcPr>
            <w:tcW w:w="1263"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136" w:type="dxa"/>
            <w:vAlign w:val="center"/>
          </w:tcPr>
          <w:p>
            <w:pPr>
              <w:spacing w:line="300" w:lineRule="exact"/>
              <w:ind w:left="743" w:hanging="743" w:hangingChars="354"/>
              <w:rPr>
                <w:rFonts w:ascii="仿宋" w:hAnsi="仿宋" w:eastAsia="仿宋"/>
                <w:szCs w:val="21"/>
              </w:rPr>
            </w:pPr>
          </w:p>
        </w:tc>
        <w:tc>
          <w:tcPr>
            <w:tcW w:w="6524" w:type="dxa"/>
            <w:gridSpan w:val="6"/>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其中违约金 </w:t>
            </w:r>
            <w:r>
              <w:rPr>
                <w:rFonts w:ascii="仿宋" w:hAnsi="仿宋" w:eastAsia="仿宋"/>
                <w:szCs w:val="21"/>
              </w:rPr>
              <w:t xml:space="preserve">                </w:t>
            </w:r>
            <w:r>
              <w:rPr>
                <w:rFonts w:hint="eastAsia" w:ascii="仿宋" w:hAnsi="仿宋" w:eastAsia="仿宋"/>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136" w:type="dxa"/>
            <w:vAlign w:val="center"/>
          </w:tcPr>
          <w:p>
            <w:pPr>
              <w:spacing w:line="300" w:lineRule="exact"/>
              <w:ind w:left="743" w:hanging="743" w:hangingChars="354"/>
              <w:rPr>
                <w:rFonts w:ascii="仿宋" w:hAnsi="仿宋" w:eastAsia="仿宋"/>
                <w:szCs w:val="21"/>
              </w:rPr>
            </w:pPr>
          </w:p>
        </w:tc>
        <w:tc>
          <w:tcPr>
            <w:tcW w:w="6524" w:type="dxa"/>
            <w:gridSpan w:val="6"/>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计算标准方法 </w:t>
            </w:r>
            <w:r>
              <w:rPr>
                <w:rFonts w:ascii="仿宋" w:hAnsi="仿宋" w:eastAsia="仿宋"/>
                <w:szCs w:val="21"/>
              </w:rPr>
              <w:t xml:space="preserve">                            </w:t>
            </w:r>
            <w:r>
              <w:rPr>
                <w:rFonts w:hint="eastAsia" w:ascii="仿宋" w:hAnsi="仿宋" w:eastAsia="仿宋"/>
                <w:szCs w:val="21"/>
              </w:rPr>
              <w:t>计算至破产受理日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其它</w:t>
            </w:r>
          </w:p>
        </w:tc>
        <w:tc>
          <w:tcPr>
            <w:tcW w:w="1136" w:type="dxa"/>
            <w:vAlign w:val="center"/>
          </w:tcPr>
          <w:p>
            <w:pPr>
              <w:spacing w:line="300" w:lineRule="exact"/>
              <w:ind w:left="743" w:hanging="743" w:hangingChars="354"/>
              <w:rPr>
                <w:rFonts w:ascii="仿宋" w:hAnsi="仿宋" w:eastAsia="仿宋"/>
                <w:szCs w:val="21"/>
              </w:rPr>
            </w:pPr>
          </w:p>
        </w:tc>
        <w:tc>
          <w:tcPr>
            <w:tcW w:w="6524" w:type="dxa"/>
            <w:gridSpan w:val="6"/>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案件受理费 </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136" w:type="dxa"/>
            <w:vAlign w:val="center"/>
          </w:tcPr>
          <w:p>
            <w:pPr>
              <w:spacing w:line="300" w:lineRule="exact"/>
              <w:ind w:left="743" w:hanging="743" w:hangingChars="354"/>
              <w:rPr>
                <w:rFonts w:ascii="仿宋" w:hAnsi="仿宋" w:eastAsia="仿宋"/>
                <w:szCs w:val="21"/>
              </w:rPr>
            </w:pPr>
          </w:p>
        </w:tc>
        <w:tc>
          <w:tcPr>
            <w:tcW w:w="6524" w:type="dxa"/>
            <w:gridSpan w:val="6"/>
            <w:vAlign w:val="center"/>
          </w:tcPr>
          <w:p>
            <w:pPr>
              <w:spacing w:line="300" w:lineRule="exact"/>
              <w:ind w:left="743" w:hanging="743" w:hangingChars="354"/>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Merge w:val="restart"/>
            <w:vAlign w:val="center"/>
          </w:tcPr>
          <w:p>
            <w:pPr>
              <w:spacing w:line="300" w:lineRule="exact"/>
              <w:jc w:val="center"/>
              <w:rPr>
                <w:rFonts w:ascii="仿宋" w:hAnsi="仿宋" w:eastAsia="仿宋"/>
                <w:szCs w:val="21"/>
              </w:rPr>
            </w:pPr>
            <w:r>
              <w:rPr>
                <w:rFonts w:hint="eastAsia" w:ascii="仿宋" w:hAnsi="仿宋" w:eastAsia="仿宋"/>
                <w:szCs w:val="21"/>
              </w:rPr>
              <w:t>有财产担保债权</w:t>
            </w: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557" w:type="dxa"/>
          </w:tcPr>
          <w:p>
            <w:pPr>
              <w:spacing w:line="300" w:lineRule="exact"/>
              <w:ind w:left="743" w:hanging="743" w:hangingChars="354"/>
              <w:jc w:val="center"/>
              <w:rPr>
                <w:rFonts w:ascii="仿宋" w:hAnsi="仿宋" w:eastAsia="仿宋"/>
                <w:szCs w:val="21"/>
              </w:rPr>
            </w:pPr>
          </w:p>
        </w:tc>
        <w:tc>
          <w:tcPr>
            <w:tcW w:w="1417" w:type="dxa"/>
            <w:vMerge w:val="restart"/>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无财产担保</w:t>
            </w:r>
          </w:p>
          <w:p>
            <w:pPr>
              <w:spacing w:line="300" w:lineRule="exact"/>
              <w:ind w:left="743" w:hanging="743" w:hangingChars="354"/>
              <w:jc w:val="center"/>
              <w:rPr>
                <w:rFonts w:ascii="仿宋" w:hAnsi="仿宋" w:eastAsia="仿宋"/>
                <w:szCs w:val="21"/>
              </w:rPr>
            </w:pPr>
            <w:r>
              <w:rPr>
                <w:rFonts w:hint="eastAsia" w:ascii="仿宋" w:hAnsi="仿宋" w:eastAsia="仿宋"/>
                <w:szCs w:val="21"/>
              </w:rPr>
              <w:t>债权</w:t>
            </w: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Merge w:val="continue"/>
          </w:tcPr>
          <w:p>
            <w:pPr>
              <w:spacing w:line="300" w:lineRule="exact"/>
              <w:ind w:left="743" w:hanging="743" w:hangingChars="354"/>
              <w:jc w:val="center"/>
              <w:rPr>
                <w:rFonts w:ascii="仿宋" w:hAnsi="仿宋" w:eastAsia="仿宋"/>
                <w:szCs w:val="21"/>
              </w:rPr>
            </w:pP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557" w:type="dxa"/>
          </w:tcPr>
          <w:p>
            <w:pPr>
              <w:spacing w:line="300" w:lineRule="exact"/>
              <w:ind w:left="743" w:hanging="743" w:hangingChars="354"/>
              <w:jc w:val="center"/>
              <w:rPr>
                <w:rFonts w:ascii="仿宋" w:hAnsi="仿宋" w:eastAsia="仿宋"/>
                <w:szCs w:val="21"/>
              </w:rPr>
            </w:pPr>
          </w:p>
        </w:tc>
        <w:tc>
          <w:tcPr>
            <w:tcW w:w="1417" w:type="dxa"/>
            <w:vMerge w:val="continue"/>
          </w:tcPr>
          <w:p>
            <w:pPr>
              <w:spacing w:line="300" w:lineRule="exact"/>
              <w:ind w:left="743" w:hanging="743" w:hangingChars="354"/>
              <w:jc w:val="center"/>
              <w:rPr>
                <w:rFonts w:ascii="仿宋" w:hAnsi="仿宋" w:eastAsia="仿宋"/>
                <w:szCs w:val="21"/>
              </w:rPr>
            </w:pP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Merge w:val="continue"/>
          </w:tcPr>
          <w:p>
            <w:pPr>
              <w:spacing w:line="300" w:lineRule="exact"/>
              <w:ind w:left="743" w:hanging="743" w:hangingChars="354"/>
              <w:jc w:val="center"/>
              <w:rPr>
                <w:rFonts w:ascii="仿宋" w:hAnsi="仿宋" w:eastAsia="仿宋"/>
                <w:szCs w:val="21"/>
              </w:rPr>
            </w:pP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557" w:type="dxa"/>
          </w:tcPr>
          <w:p>
            <w:pPr>
              <w:spacing w:line="300" w:lineRule="exact"/>
              <w:ind w:left="743" w:hanging="743" w:hangingChars="354"/>
              <w:jc w:val="center"/>
              <w:rPr>
                <w:rFonts w:ascii="仿宋" w:hAnsi="仿宋" w:eastAsia="仿宋"/>
                <w:szCs w:val="21"/>
              </w:rPr>
            </w:pPr>
          </w:p>
        </w:tc>
        <w:tc>
          <w:tcPr>
            <w:tcW w:w="1417" w:type="dxa"/>
            <w:vMerge w:val="continue"/>
          </w:tcPr>
          <w:p>
            <w:pPr>
              <w:spacing w:line="300" w:lineRule="exact"/>
              <w:ind w:left="743" w:hanging="743" w:hangingChars="354"/>
              <w:jc w:val="center"/>
              <w:rPr>
                <w:rFonts w:ascii="仿宋" w:hAnsi="仿宋" w:eastAsia="仿宋"/>
                <w:szCs w:val="21"/>
              </w:rPr>
            </w:pP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8923" w:type="dxa"/>
            <w:gridSpan w:val="8"/>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共同债务人（保证人）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8923" w:type="dxa"/>
            <w:gridSpan w:val="8"/>
          </w:tcPr>
          <w:p>
            <w:pPr>
              <w:spacing w:line="300" w:lineRule="exact"/>
              <w:ind w:left="2"/>
              <w:jc w:val="left"/>
              <w:rPr>
                <w:rFonts w:ascii="仿宋" w:hAnsi="仿宋" w:eastAsia="仿宋"/>
                <w:szCs w:val="21"/>
              </w:rPr>
            </w:pPr>
            <w:r>
              <w:rPr>
                <w:rFonts w:hint="eastAsia" w:ascii="仿宋" w:hAnsi="仿宋" w:eastAsia="仿宋"/>
                <w:szCs w:val="21"/>
              </w:rPr>
              <w:t>注：1、外币已折合人民币，除有约定外，汇率取法院受理破产之日国家公布的外汇现钞中间价；    2、利息计算至法院受理破产之日止；    3、利息计算已分类且列明计算过程。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tcPr>
          <w:p>
            <w:pPr>
              <w:spacing w:line="300" w:lineRule="exact"/>
              <w:ind w:left="743" w:hanging="743" w:hangingChars="354"/>
              <w:jc w:val="center"/>
              <w:rPr>
                <w:rFonts w:ascii="仿宋" w:hAnsi="仿宋" w:eastAsia="仿宋"/>
                <w:szCs w:val="21"/>
              </w:rPr>
            </w:pPr>
            <w:r>
              <w:rPr>
                <w:rFonts w:hint="eastAsia" w:ascii="仿宋" w:hAnsi="仿宋" w:eastAsia="仿宋"/>
                <w:szCs w:val="21"/>
              </w:rPr>
              <w:t>债权最后发生日期</w:t>
            </w:r>
          </w:p>
        </w:tc>
        <w:tc>
          <w:tcPr>
            <w:tcW w:w="2693" w:type="dxa"/>
            <w:gridSpan w:val="2"/>
          </w:tcPr>
          <w:p>
            <w:pPr>
              <w:spacing w:line="300" w:lineRule="exact"/>
              <w:ind w:left="743" w:hanging="743" w:hangingChars="354"/>
              <w:jc w:val="right"/>
              <w:rPr>
                <w:rFonts w:ascii="仿宋" w:hAnsi="仿宋" w:eastAsia="仿宋"/>
                <w:szCs w:val="21"/>
              </w:rPr>
            </w:pPr>
            <w:r>
              <w:rPr>
                <w:rFonts w:hint="eastAsia" w:ascii="仿宋" w:hAnsi="仿宋" w:eastAsia="仿宋"/>
                <w:szCs w:val="21"/>
              </w:rPr>
              <w:t>年    月    日</w:t>
            </w:r>
          </w:p>
        </w:tc>
        <w:tc>
          <w:tcPr>
            <w:tcW w:w="3118" w:type="dxa"/>
            <w:gridSpan w:val="3"/>
          </w:tcPr>
          <w:p>
            <w:pPr>
              <w:spacing w:line="300" w:lineRule="exact"/>
              <w:ind w:left="743" w:hanging="743" w:hangingChars="354"/>
              <w:jc w:val="center"/>
              <w:rPr>
                <w:rFonts w:ascii="仿宋" w:hAnsi="仿宋" w:eastAsia="仿宋"/>
                <w:szCs w:val="21"/>
              </w:rPr>
            </w:pPr>
            <w:r>
              <w:rPr>
                <w:rFonts w:hint="eastAsia" w:ascii="仿宋" w:hAnsi="仿宋" w:eastAsia="仿宋"/>
                <w:szCs w:val="21"/>
              </w:rPr>
              <w:t>该债权是否为连带责任债权</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6" w:hRule="atLeast"/>
          <w:jc w:val="center"/>
        </w:trPr>
        <w:tc>
          <w:tcPr>
            <w:tcW w:w="1282" w:type="dxa"/>
          </w:tcPr>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r>
              <w:rPr>
                <w:rFonts w:hint="eastAsia" w:ascii="仿宋" w:hAnsi="仿宋" w:eastAsia="仿宋"/>
                <w:szCs w:val="21"/>
              </w:rPr>
              <w:t>债权依据，构成及计算过程</w:t>
            </w:r>
          </w:p>
        </w:tc>
        <w:tc>
          <w:tcPr>
            <w:tcW w:w="8923" w:type="dxa"/>
            <w:gridSpan w:val="8"/>
          </w:tcPr>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743" w:hanging="743" w:hangingChars="354"/>
              <w:jc w:val="right"/>
              <w:rPr>
                <w:rFonts w:ascii="仿宋" w:hAnsi="仿宋" w:eastAsia="仿宋"/>
                <w:szCs w:val="21"/>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ind w:left="637" w:hanging="637" w:hangingChars="354"/>
              <w:jc w:val="right"/>
              <w:rPr>
                <w:rFonts w:ascii="仿宋" w:hAnsi="仿宋" w:eastAsia="仿宋"/>
                <w:szCs w:val="21"/>
              </w:rPr>
            </w:pPr>
            <w:r>
              <w:rPr>
                <w:rFonts w:hint="eastAsia" w:ascii="仿宋" w:hAnsi="仿宋" w:eastAsia="仿宋"/>
                <w:sz w:val="18"/>
                <w:szCs w:val="18"/>
              </w:rPr>
              <w:t>（本栏不够填写，另见副页）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5" w:type="dxa"/>
            <w:gridSpan w:val="9"/>
          </w:tcPr>
          <w:p>
            <w:pPr>
              <w:spacing w:line="300" w:lineRule="exact"/>
              <w:ind w:left="-120" w:leftChars="-57" w:firstLine="117" w:firstLineChars="56"/>
              <w:jc w:val="left"/>
              <w:rPr>
                <w:rFonts w:ascii="仿宋" w:hAnsi="仿宋" w:eastAsia="仿宋"/>
                <w:b/>
                <w:bCs/>
                <w:szCs w:val="21"/>
              </w:rPr>
            </w:pPr>
            <w:r>
              <w:rPr>
                <w:rFonts w:hint="eastAsia" w:ascii="仿宋" w:hAnsi="仿宋" w:eastAsia="仿宋"/>
                <w:szCs w:val="21"/>
              </w:rPr>
              <w:t xml:space="preserve">    </w:t>
            </w:r>
            <w:r>
              <w:rPr>
                <w:rFonts w:hint="eastAsia" w:ascii="仿宋" w:hAnsi="仿宋" w:eastAsia="仿宋"/>
                <w:b/>
                <w:bCs/>
                <w:szCs w:val="21"/>
              </w:rPr>
              <w:t>申报人承诺：我单位已经如实提供债权申报信息，并保证上述资料真实、完整，我单位同意管理人按上述账户汇款、按上述通讯方式联系或送达文书。（包括电话、短信、邮箱等方式）如发生我单位上述信息的变更，将以书面方式告知管理人。</w:t>
            </w:r>
          </w:p>
          <w:p>
            <w:pPr>
              <w:wordWrap w:val="0"/>
              <w:spacing w:line="300" w:lineRule="exact"/>
              <w:ind w:left="743" w:hanging="743" w:hangingChars="354"/>
              <w:jc w:val="right"/>
              <w:rPr>
                <w:rFonts w:ascii="仿宋" w:hAnsi="仿宋" w:eastAsia="仿宋"/>
                <w:szCs w:val="21"/>
              </w:rPr>
            </w:pPr>
            <w:r>
              <w:rPr>
                <w:rFonts w:hint="eastAsia" w:ascii="仿宋" w:hAnsi="仿宋" w:eastAsia="仿宋"/>
                <w:szCs w:val="21"/>
              </w:rPr>
              <w:t xml:space="preserve">    申报人（盖章）                      </w:t>
            </w:r>
          </w:p>
          <w:p>
            <w:pPr>
              <w:wordWrap w:val="0"/>
              <w:spacing w:line="300" w:lineRule="exact"/>
              <w:ind w:left="743" w:hanging="743" w:hangingChars="354"/>
              <w:jc w:val="right"/>
              <w:rPr>
                <w:rFonts w:ascii="仿宋" w:hAnsi="仿宋" w:eastAsia="仿宋"/>
                <w:szCs w:val="21"/>
              </w:rPr>
            </w:pPr>
            <w:r>
              <w:rPr>
                <w:rFonts w:hint="eastAsia" w:ascii="仿宋" w:hAnsi="仿宋" w:eastAsia="仿宋"/>
                <w:szCs w:val="21"/>
              </w:rPr>
              <w:t xml:space="preserve">年    月    日    </w:t>
            </w:r>
          </w:p>
        </w:tc>
      </w:tr>
    </w:tbl>
    <w:p>
      <w:pPr>
        <w:spacing w:line="0" w:lineRule="atLeast"/>
        <w:jc w:val="center"/>
        <w:rPr>
          <w:rFonts w:ascii="仿宋" w:hAnsi="仿宋" w:eastAsia="仿宋"/>
          <w:b/>
          <w:sz w:val="28"/>
          <w:szCs w:val="28"/>
        </w:rPr>
      </w:pPr>
      <w:r>
        <w:rPr>
          <w:rFonts w:hint="eastAsia" w:ascii="仿宋" w:hAnsi="仿宋" w:eastAsia="仿宋"/>
          <w:b/>
          <w:bCs/>
          <w:sz w:val="26"/>
          <w:szCs w:val="26"/>
        </w:rPr>
        <w:t>海门市恒基机械铸造厂（普通合伙）</w:t>
      </w:r>
      <w:r>
        <w:rPr>
          <w:rFonts w:hint="eastAsia" w:ascii="仿宋" w:hAnsi="仿宋" w:eastAsia="仿宋"/>
          <w:b/>
          <w:bCs/>
          <w:sz w:val="28"/>
          <w:szCs w:val="28"/>
        </w:rPr>
        <w:t>破</w:t>
      </w:r>
      <w:r>
        <w:rPr>
          <w:rFonts w:hint="eastAsia" w:ascii="仿宋" w:hAnsi="仿宋" w:eastAsia="仿宋"/>
          <w:b/>
          <w:sz w:val="28"/>
          <w:szCs w:val="28"/>
        </w:rPr>
        <w:t>产清算一案</w:t>
      </w:r>
    </w:p>
    <w:p>
      <w:pPr>
        <w:spacing w:line="0" w:lineRule="atLeast"/>
        <w:jc w:val="center"/>
        <w:rPr>
          <w:rFonts w:ascii="仿宋" w:hAnsi="仿宋" w:eastAsia="仿宋"/>
          <w:b/>
          <w:sz w:val="28"/>
          <w:szCs w:val="28"/>
        </w:rPr>
      </w:pPr>
      <w:r>
        <w:rPr>
          <w:rFonts w:hint="eastAsia" w:ascii="仿宋" w:hAnsi="仿宋" w:eastAsia="仿宋"/>
          <w:b/>
          <w:sz w:val="28"/>
          <w:szCs w:val="28"/>
        </w:rPr>
        <w:t>债权申报证据清单</w:t>
      </w:r>
    </w:p>
    <w:p>
      <w:pPr>
        <w:spacing w:line="0" w:lineRule="atLeast"/>
        <w:jc w:val="center"/>
        <w:rPr>
          <w:rFonts w:ascii="仿宋" w:hAnsi="仿宋" w:eastAsia="仿宋"/>
          <w:b/>
          <w:sz w:val="28"/>
          <w:szCs w:val="28"/>
        </w:rPr>
      </w:pPr>
    </w:p>
    <w:tbl>
      <w:tblPr>
        <w:tblStyle w:val="14"/>
        <w:tblW w:w="9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394"/>
        <w:gridCol w:w="1418"/>
        <w:gridCol w:w="1417"/>
        <w:gridCol w:w="141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5245" w:type="dxa"/>
            <w:gridSpan w:val="2"/>
            <w:vAlign w:val="center"/>
          </w:tcPr>
          <w:p>
            <w:pPr>
              <w:spacing w:line="0" w:lineRule="atLeast"/>
              <w:rPr>
                <w:rFonts w:ascii="仿宋" w:hAnsi="仿宋" w:eastAsia="仿宋"/>
                <w:b/>
                <w:bCs/>
                <w:sz w:val="28"/>
                <w:szCs w:val="28"/>
              </w:rPr>
            </w:pPr>
            <w:r>
              <w:rPr>
                <w:rFonts w:hint="eastAsia" w:ascii="仿宋" w:hAnsi="仿宋" w:eastAsia="仿宋"/>
                <w:b/>
                <w:bCs/>
                <w:sz w:val="28"/>
                <w:szCs w:val="28"/>
              </w:rPr>
              <w:t>证据名称</w:t>
            </w:r>
          </w:p>
        </w:tc>
        <w:tc>
          <w:tcPr>
            <w:tcW w:w="1418" w:type="dxa"/>
            <w:vAlign w:val="center"/>
          </w:tcPr>
          <w:p>
            <w:pPr>
              <w:spacing w:line="0" w:lineRule="atLeast"/>
              <w:jc w:val="center"/>
              <w:rPr>
                <w:rFonts w:ascii="仿宋" w:hAnsi="仿宋" w:eastAsia="仿宋"/>
                <w:b/>
                <w:bCs/>
                <w:sz w:val="28"/>
                <w:szCs w:val="28"/>
              </w:rPr>
            </w:pPr>
            <w:r>
              <w:rPr>
                <w:rFonts w:hint="eastAsia" w:ascii="仿宋" w:hAnsi="仿宋" w:eastAsia="仿宋"/>
                <w:b/>
                <w:bCs/>
                <w:sz w:val="28"/>
                <w:szCs w:val="28"/>
              </w:rPr>
              <w:t>页数</w:t>
            </w:r>
          </w:p>
        </w:tc>
        <w:tc>
          <w:tcPr>
            <w:tcW w:w="1417" w:type="dxa"/>
          </w:tcPr>
          <w:p>
            <w:pPr>
              <w:spacing w:line="0" w:lineRule="atLeast"/>
              <w:jc w:val="center"/>
              <w:rPr>
                <w:rFonts w:ascii="仿宋" w:hAnsi="仿宋" w:eastAsia="仿宋"/>
                <w:b/>
                <w:bCs/>
                <w:sz w:val="28"/>
                <w:szCs w:val="28"/>
              </w:rPr>
            </w:pPr>
            <w:r>
              <w:rPr>
                <w:rFonts w:hint="eastAsia" w:ascii="仿宋" w:hAnsi="仿宋" w:eastAsia="仿宋"/>
                <w:b/>
                <w:bCs/>
                <w:sz w:val="28"/>
                <w:szCs w:val="28"/>
              </w:rPr>
              <w:t>份数</w:t>
            </w:r>
          </w:p>
        </w:tc>
        <w:tc>
          <w:tcPr>
            <w:tcW w:w="1418" w:type="dxa"/>
            <w:vAlign w:val="center"/>
          </w:tcPr>
          <w:p>
            <w:pPr>
              <w:spacing w:line="0" w:lineRule="atLeast"/>
              <w:jc w:val="center"/>
              <w:rPr>
                <w:rFonts w:ascii="仿宋" w:hAnsi="仿宋" w:eastAsia="仿宋"/>
                <w:b/>
                <w:bCs/>
                <w:sz w:val="28"/>
                <w:szCs w:val="28"/>
              </w:rPr>
            </w:pPr>
            <w:r>
              <w:rPr>
                <w:rFonts w:hint="eastAsia" w:ascii="仿宋" w:hAnsi="仿宋" w:eastAsia="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2</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3</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4</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5</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6</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7</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8</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9</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96" w:hRule="atLeast"/>
        </w:trPr>
        <w:tc>
          <w:tcPr>
            <w:tcW w:w="9498" w:type="dxa"/>
            <w:gridSpan w:val="5"/>
            <w:vAlign w:val="center"/>
          </w:tcPr>
          <w:p>
            <w:pPr>
              <w:spacing w:line="0" w:lineRule="atLeast"/>
              <w:rPr>
                <w:rFonts w:ascii="仿宋" w:hAnsi="仿宋" w:eastAsia="仿宋"/>
                <w:b/>
                <w:bCs/>
                <w:sz w:val="24"/>
                <w:szCs w:val="28"/>
              </w:rPr>
            </w:pPr>
            <w:r>
              <w:rPr>
                <w:rFonts w:hint="eastAsia" w:ascii="仿宋" w:hAnsi="仿宋" w:eastAsia="仿宋"/>
                <w:b/>
                <w:bCs/>
                <w:sz w:val="24"/>
                <w:szCs w:val="28"/>
              </w:rPr>
              <w:t>提交人声明：本次提交的所有债权文件与原件相一致，不存在变造、伪造等情形，</w:t>
            </w:r>
            <w:r>
              <w:rPr>
                <w:rFonts w:ascii="仿宋" w:hAnsi="仿宋" w:eastAsia="仿宋"/>
                <w:b/>
                <w:bCs/>
                <w:sz w:val="24"/>
                <w:szCs w:val="28"/>
              </w:rPr>
              <w:t>如有变更或增加事项，必须在法定期限内提出，</w:t>
            </w:r>
            <w:r>
              <w:rPr>
                <w:rFonts w:hint="eastAsia" w:ascii="仿宋" w:hAnsi="仿宋" w:eastAsia="仿宋"/>
                <w:b/>
                <w:bCs/>
                <w:sz w:val="24"/>
                <w:szCs w:val="28"/>
              </w:rPr>
              <w:t>否则愿意承担因此产生的法律责任。</w:t>
            </w:r>
          </w:p>
          <w:p>
            <w:pPr>
              <w:spacing w:line="0" w:lineRule="atLeast"/>
              <w:rPr>
                <w:rFonts w:ascii="仿宋" w:hAnsi="仿宋" w:eastAsia="仿宋"/>
                <w:sz w:val="24"/>
                <w:szCs w:val="28"/>
              </w:rPr>
            </w:pPr>
            <w:r>
              <w:rPr>
                <w:rFonts w:hint="eastAsia" w:ascii="仿宋" w:hAnsi="仿宋" w:eastAsia="仿宋"/>
                <w:b/>
                <w:bCs/>
                <w:sz w:val="24"/>
                <w:szCs w:val="28"/>
              </w:rPr>
              <w:t>签收人声明：本次申报债权文件的签收并不代表签收人对其申报债权以及提交文件资料真实性、合法性及关联性的确认。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05" w:type="dxa"/>
            <w:gridSpan w:val="6"/>
            <w:vAlign w:val="center"/>
          </w:tcPr>
          <w:p>
            <w:pPr>
              <w:spacing w:line="0" w:lineRule="atLeast"/>
              <w:rPr>
                <w:rFonts w:ascii="仿宋" w:hAnsi="仿宋" w:eastAsia="仿宋"/>
                <w:b/>
                <w:bCs/>
                <w:sz w:val="24"/>
                <w:szCs w:val="28"/>
              </w:rPr>
            </w:pPr>
            <w:r>
              <w:rPr>
                <w:rFonts w:hint="eastAsia" w:ascii="仿宋" w:hAnsi="仿宋" w:eastAsia="仿宋"/>
                <w:b/>
                <w:bCs/>
                <w:sz w:val="24"/>
                <w:szCs w:val="28"/>
              </w:rPr>
              <w:t>所有</w:t>
            </w:r>
            <w:r>
              <w:rPr>
                <w:rFonts w:ascii="仿宋" w:hAnsi="仿宋" w:eastAsia="仿宋"/>
                <w:b/>
                <w:bCs/>
                <w:sz w:val="24"/>
                <w:szCs w:val="28"/>
              </w:rPr>
              <w:t>资料</w:t>
            </w:r>
            <w:r>
              <w:rPr>
                <w:rFonts w:hint="eastAsia" w:ascii="仿宋" w:hAnsi="仿宋" w:eastAsia="仿宋"/>
                <w:b/>
                <w:bCs/>
                <w:sz w:val="24"/>
                <w:szCs w:val="28"/>
              </w:rPr>
              <w:t>一式两</w:t>
            </w:r>
            <w:r>
              <w:rPr>
                <w:rFonts w:ascii="仿宋" w:hAnsi="仿宋" w:eastAsia="仿宋"/>
                <w:b/>
                <w:bCs/>
                <w:sz w:val="24"/>
                <w:szCs w:val="28"/>
              </w:rPr>
              <w:t>份，</w:t>
            </w:r>
            <w:r>
              <w:rPr>
                <w:rFonts w:hint="eastAsia" w:ascii="仿宋" w:hAnsi="仿宋" w:eastAsia="仿宋"/>
                <w:b/>
                <w:bCs/>
                <w:sz w:val="24"/>
                <w:szCs w:val="28"/>
              </w:rPr>
              <w:t>用A</w:t>
            </w:r>
            <w:r>
              <w:rPr>
                <w:rFonts w:ascii="仿宋" w:hAnsi="仿宋" w:eastAsia="仿宋"/>
                <w:b/>
                <w:bCs/>
                <w:sz w:val="24"/>
                <w:szCs w:val="28"/>
              </w:rPr>
              <w:t>4</w:t>
            </w:r>
            <w:r>
              <w:rPr>
                <w:rFonts w:hint="eastAsia" w:ascii="仿宋" w:hAnsi="仿宋" w:eastAsia="仿宋"/>
                <w:b/>
                <w:bCs/>
                <w:sz w:val="24"/>
                <w:szCs w:val="28"/>
              </w:rPr>
              <w:t>纸</w:t>
            </w:r>
            <w:r>
              <w:rPr>
                <w:rFonts w:ascii="仿宋" w:hAnsi="仿宋" w:eastAsia="仿宋"/>
                <w:b/>
                <w:bCs/>
                <w:sz w:val="24"/>
                <w:szCs w:val="28"/>
              </w:rPr>
              <w:t>打印</w:t>
            </w:r>
            <w:r>
              <w:rPr>
                <w:rFonts w:hint="eastAsia" w:ascii="仿宋" w:hAnsi="仿宋" w:eastAsia="仿宋"/>
                <w:b/>
                <w:bCs/>
                <w:sz w:val="24"/>
                <w:szCs w:val="28"/>
              </w:rPr>
              <w:t>或</w:t>
            </w:r>
            <w:r>
              <w:rPr>
                <w:rFonts w:ascii="仿宋" w:hAnsi="仿宋" w:eastAsia="仿宋"/>
                <w:b/>
                <w:bCs/>
                <w:sz w:val="24"/>
                <w:szCs w:val="28"/>
              </w:rPr>
              <w:t>复</w:t>
            </w:r>
            <w:r>
              <w:rPr>
                <w:rFonts w:hint="eastAsia" w:ascii="仿宋" w:hAnsi="仿宋" w:eastAsia="仿宋"/>
                <w:b/>
                <w:bCs/>
                <w:sz w:val="24"/>
                <w:szCs w:val="28"/>
              </w:rPr>
              <w:t>印</w:t>
            </w:r>
          </w:p>
        </w:tc>
      </w:tr>
    </w:tbl>
    <w:p>
      <w:pPr>
        <w:spacing w:line="0" w:lineRule="atLeast"/>
        <w:rPr>
          <w:rFonts w:ascii="仿宋" w:hAnsi="仿宋" w:eastAsia="仿宋"/>
          <w:sz w:val="28"/>
          <w:szCs w:val="28"/>
        </w:rPr>
      </w:pPr>
    </w:p>
    <w:p>
      <w:pPr>
        <w:spacing w:line="0" w:lineRule="atLeast"/>
        <w:rPr>
          <w:rFonts w:ascii="仿宋" w:hAnsi="仿宋" w:eastAsia="仿宋"/>
          <w:sz w:val="28"/>
          <w:szCs w:val="28"/>
          <w:u w:val="single"/>
        </w:rPr>
      </w:pPr>
      <w:r>
        <w:rPr>
          <w:rFonts w:hint="eastAsia" w:ascii="仿宋" w:hAnsi="仿宋" w:eastAsia="仿宋"/>
          <w:sz w:val="28"/>
          <w:szCs w:val="28"/>
        </w:rPr>
        <w:t xml:space="preserve">提交人： </w:t>
      </w:r>
      <w:r>
        <w:rPr>
          <w:rFonts w:hint="eastAsia" w:ascii="仿宋" w:hAnsi="仿宋" w:eastAsia="仿宋"/>
          <w:sz w:val="28"/>
          <w:szCs w:val="28"/>
          <w:u w:val="single"/>
        </w:rPr>
        <w:t xml:space="preserve">                   </w:t>
      </w:r>
      <w:r>
        <w:rPr>
          <w:rFonts w:hint="eastAsia" w:ascii="仿宋" w:hAnsi="仿宋" w:eastAsia="仿宋"/>
          <w:sz w:val="28"/>
          <w:szCs w:val="28"/>
        </w:rPr>
        <w:t xml:space="preserve">           签收人：</w:t>
      </w:r>
      <w:r>
        <w:rPr>
          <w:rFonts w:hint="eastAsia" w:ascii="仿宋" w:hAnsi="仿宋" w:eastAsia="仿宋"/>
          <w:sz w:val="28"/>
          <w:szCs w:val="28"/>
          <w:u w:val="single"/>
        </w:rPr>
        <w:t xml:space="preserve">                     </w:t>
      </w:r>
    </w:p>
    <w:p>
      <w:pPr>
        <w:spacing w:line="0" w:lineRule="atLeast"/>
        <w:rPr>
          <w:rFonts w:ascii="仿宋" w:hAnsi="仿宋" w:eastAsia="仿宋"/>
          <w:sz w:val="28"/>
          <w:szCs w:val="28"/>
          <w:u w:val="single"/>
        </w:rPr>
      </w:pPr>
      <w:r>
        <w:rPr>
          <w:rFonts w:hint="eastAsia" w:ascii="仿宋" w:hAnsi="仿宋" w:eastAsia="仿宋"/>
          <w:sz w:val="28"/>
          <w:szCs w:val="28"/>
        </w:rPr>
        <w:t>提交时间：</w:t>
      </w:r>
      <w:r>
        <w:rPr>
          <w:rFonts w:hint="eastAsia" w:ascii="仿宋" w:hAnsi="仿宋" w:eastAsia="仿宋"/>
          <w:sz w:val="28"/>
          <w:szCs w:val="28"/>
          <w:u w:val="single"/>
        </w:rPr>
        <w:t xml:space="preserve">                  </w:t>
      </w:r>
      <w:r>
        <w:rPr>
          <w:rFonts w:hint="eastAsia" w:ascii="仿宋" w:hAnsi="仿宋" w:eastAsia="仿宋"/>
          <w:sz w:val="28"/>
          <w:szCs w:val="28"/>
        </w:rPr>
        <w:t xml:space="preserve">           签收时间：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widowControl/>
        <w:jc w:val="left"/>
        <w:rPr>
          <w:rFonts w:ascii="仿宋" w:hAnsi="仿宋" w:eastAsia="仿宋"/>
          <w:sz w:val="22"/>
          <w:szCs w:val="28"/>
        </w:rPr>
      </w:pPr>
    </w:p>
    <w:p>
      <w:pPr>
        <w:widowControl/>
        <w:jc w:val="left"/>
        <w:rPr>
          <w:rFonts w:ascii="仿宋" w:hAnsi="仿宋" w:eastAsia="仿宋"/>
          <w:sz w:val="22"/>
          <w:szCs w:val="28"/>
        </w:rPr>
      </w:pPr>
      <w:r>
        <w:rPr>
          <w:rFonts w:ascii="仿宋" w:hAnsi="仿宋" w:eastAsia="仿宋"/>
          <w:sz w:val="22"/>
          <w:szCs w:val="28"/>
        </w:rPr>
        <w:br w:type="page"/>
      </w:r>
    </w:p>
    <w:p>
      <w:pPr>
        <w:widowControl/>
        <w:adjustRightInd w:val="0"/>
        <w:snapToGrid w:val="0"/>
        <w:spacing w:line="300" w:lineRule="atLeast"/>
        <w:jc w:val="center"/>
        <w:outlineLvl w:val="1"/>
        <w:rPr>
          <w:rFonts w:ascii="仿宋" w:hAnsi="仿宋" w:eastAsia="仿宋" w:cs="宋体"/>
          <w:b/>
          <w:bCs/>
          <w:color w:val="323E32"/>
          <w:spacing w:val="10"/>
          <w:kern w:val="0"/>
          <w:sz w:val="44"/>
          <w:szCs w:val="44"/>
        </w:rPr>
      </w:pPr>
    </w:p>
    <w:p>
      <w:pPr>
        <w:widowControl/>
        <w:adjustRightInd w:val="0"/>
        <w:snapToGrid w:val="0"/>
        <w:spacing w:line="300" w:lineRule="atLeast"/>
        <w:jc w:val="center"/>
        <w:outlineLvl w:val="1"/>
        <w:rPr>
          <w:rFonts w:ascii="仿宋" w:hAnsi="仿宋" w:eastAsia="仿宋" w:cs="宋体"/>
          <w:b/>
          <w:bCs/>
          <w:color w:val="323E32"/>
          <w:spacing w:val="10"/>
          <w:kern w:val="0"/>
          <w:sz w:val="44"/>
          <w:szCs w:val="44"/>
        </w:rPr>
      </w:pPr>
      <w:r>
        <w:rPr>
          <w:rFonts w:hint="eastAsia" w:ascii="仿宋" w:hAnsi="仿宋" w:eastAsia="仿宋" w:cs="宋体"/>
          <w:b/>
          <w:bCs/>
          <w:color w:val="323E32"/>
          <w:spacing w:val="10"/>
          <w:kern w:val="0"/>
          <w:sz w:val="44"/>
          <w:szCs w:val="44"/>
        </w:rPr>
        <w:t>法定代表人/负责人身份证明书</w:t>
      </w:r>
    </w:p>
    <w:p>
      <w:pPr>
        <w:widowControl/>
        <w:spacing w:line="360" w:lineRule="auto"/>
        <w:jc w:val="left"/>
        <w:outlineLvl w:val="1"/>
        <w:rPr>
          <w:rFonts w:ascii="宋体" w:hAnsi="宋体" w:cs="宋体"/>
          <w:b/>
          <w:bCs/>
          <w:color w:val="323E32"/>
          <w:kern w:val="0"/>
          <w:sz w:val="28"/>
          <w:szCs w:val="28"/>
          <w:u w:val="single"/>
        </w:rPr>
      </w:pPr>
    </w:p>
    <w:p>
      <w:pPr>
        <w:widowControl/>
        <w:spacing w:line="480" w:lineRule="auto"/>
        <w:outlineLvl w:val="1"/>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u w:val="single"/>
        </w:rPr>
        <w:t xml:space="preserve">  海门市恒基机械铸造厂（普通合伙）</w:t>
      </w:r>
      <w:r>
        <w:rPr>
          <w:rFonts w:hint="eastAsia" w:ascii="华文仿宋" w:hAnsi="华文仿宋" w:eastAsia="华文仿宋" w:cs="宋体"/>
          <w:bCs/>
          <w:color w:val="323E32"/>
          <w:kern w:val="0"/>
          <w:sz w:val="28"/>
          <w:szCs w:val="28"/>
        </w:rPr>
        <w:t>管理人:</w:t>
      </w:r>
    </w:p>
    <w:p>
      <w:pPr>
        <w:widowControl/>
        <w:spacing w:line="480" w:lineRule="auto"/>
        <w:ind w:firstLine="560" w:firstLineChars="200"/>
        <w:jc w:val="left"/>
        <w:outlineLvl w:val="1"/>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u w:val="single"/>
        </w:rPr>
        <w:t xml:space="preserve">             </w:t>
      </w:r>
      <w:r>
        <w:rPr>
          <w:rFonts w:hint="eastAsia" w:ascii="华文仿宋" w:hAnsi="华文仿宋" w:eastAsia="华文仿宋" w:cs="宋体"/>
          <w:bCs/>
          <w:color w:val="323E32"/>
          <w:kern w:val="0"/>
          <w:sz w:val="28"/>
          <w:szCs w:val="28"/>
        </w:rPr>
        <w:t>同志现任我单位</w:t>
      </w:r>
      <w:r>
        <w:rPr>
          <w:rFonts w:hint="eastAsia" w:ascii="华文仿宋" w:hAnsi="华文仿宋" w:eastAsia="华文仿宋" w:cs="宋体"/>
          <w:bCs/>
          <w:color w:val="323E32"/>
          <w:kern w:val="0"/>
          <w:sz w:val="28"/>
          <w:szCs w:val="28"/>
          <w:u w:val="single"/>
        </w:rPr>
        <w:t xml:space="preserve">           </w:t>
      </w:r>
      <w:r>
        <w:rPr>
          <w:rFonts w:hint="eastAsia" w:ascii="华文仿宋" w:hAnsi="华文仿宋" w:eastAsia="华文仿宋" w:cs="宋体"/>
          <w:bCs/>
          <w:color w:val="323E32"/>
          <w:kern w:val="0"/>
          <w:sz w:val="28"/>
          <w:szCs w:val="28"/>
        </w:rPr>
        <w:t>职务，为我单位法定代表人/负责人，特此证明。</w:t>
      </w:r>
    </w:p>
    <w:p>
      <w:pPr>
        <w:widowControl/>
        <w:spacing w:line="360" w:lineRule="auto"/>
        <w:ind w:firstLine="560" w:firstLineChars="200"/>
        <w:jc w:val="left"/>
        <w:outlineLvl w:val="1"/>
        <w:rPr>
          <w:rFonts w:ascii="华文仿宋" w:hAnsi="华文仿宋" w:eastAsia="华文仿宋" w:cs="宋体"/>
          <w:bCs/>
          <w:color w:val="323E32"/>
          <w:kern w:val="0"/>
          <w:sz w:val="28"/>
          <w:szCs w:val="28"/>
          <w:u w:val="single"/>
        </w:rPr>
      </w:pPr>
      <w:r>
        <w:rPr>
          <w:rFonts w:hint="eastAsia" w:ascii="华文仿宋" w:hAnsi="华文仿宋" w:eastAsia="华文仿宋" w:cs="宋体"/>
          <w:bCs/>
          <w:color w:val="323E32"/>
          <w:kern w:val="0"/>
          <w:sz w:val="28"/>
          <w:szCs w:val="28"/>
        </w:rPr>
        <w:t>联系电话：</w:t>
      </w:r>
      <w:r>
        <w:rPr>
          <w:rFonts w:hint="eastAsia" w:ascii="华文仿宋" w:hAnsi="华文仿宋" w:eastAsia="华文仿宋" w:cs="宋体"/>
          <w:bCs/>
          <w:color w:val="323E32"/>
          <w:kern w:val="0"/>
          <w:sz w:val="28"/>
          <w:szCs w:val="28"/>
          <w:u w:val="single"/>
        </w:rPr>
        <w:t xml:space="preserve">                 </w:t>
      </w:r>
      <w:r>
        <w:rPr>
          <w:rFonts w:ascii="华文仿宋" w:hAnsi="华文仿宋" w:eastAsia="华文仿宋" w:cs="宋体"/>
          <w:bCs/>
          <w:color w:val="323E32"/>
          <w:kern w:val="0"/>
          <w:sz w:val="28"/>
          <w:szCs w:val="28"/>
          <w:u w:val="single"/>
        </w:rPr>
        <w:t xml:space="preserve">                          </w:t>
      </w:r>
      <w:r>
        <w:rPr>
          <w:rFonts w:hint="eastAsia" w:ascii="华文仿宋" w:hAnsi="华文仿宋" w:eastAsia="华文仿宋" w:cs="宋体"/>
          <w:bCs/>
          <w:color w:val="323E32"/>
          <w:kern w:val="0"/>
          <w:sz w:val="28"/>
          <w:szCs w:val="28"/>
          <w:u w:val="single"/>
        </w:rPr>
        <w:t xml:space="preserve">    </w:t>
      </w:r>
    </w:p>
    <w:p>
      <w:pPr>
        <w:widowControl/>
        <w:spacing w:line="360" w:lineRule="auto"/>
        <w:ind w:firstLine="560" w:firstLineChars="200"/>
        <w:jc w:val="left"/>
        <w:outlineLvl w:val="1"/>
        <w:rPr>
          <w:rFonts w:ascii="华文仿宋" w:hAnsi="华文仿宋" w:eastAsia="华文仿宋" w:cs="宋体"/>
          <w:bCs/>
          <w:color w:val="323E32"/>
          <w:kern w:val="0"/>
          <w:sz w:val="28"/>
          <w:szCs w:val="28"/>
          <w:u w:val="single"/>
        </w:rPr>
      </w:pPr>
      <w:r>
        <w:rPr>
          <w:rFonts w:hint="eastAsia" w:ascii="华文仿宋" w:hAnsi="华文仿宋" w:eastAsia="华文仿宋" w:cs="宋体"/>
          <w:bCs/>
          <w:color w:val="323E32"/>
          <w:kern w:val="0"/>
          <w:sz w:val="28"/>
          <w:szCs w:val="28"/>
        </w:rPr>
        <w:t>文书送达地址：</w:t>
      </w:r>
      <w:r>
        <w:rPr>
          <w:rFonts w:hint="eastAsia" w:ascii="华文仿宋" w:hAnsi="华文仿宋" w:eastAsia="华文仿宋" w:cs="宋体"/>
          <w:bCs/>
          <w:color w:val="323E32"/>
          <w:kern w:val="0"/>
          <w:sz w:val="28"/>
          <w:szCs w:val="28"/>
          <w:u w:val="single"/>
        </w:rPr>
        <w:t xml:space="preserve"> </w:t>
      </w:r>
      <w:r>
        <w:rPr>
          <w:rFonts w:ascii="华文仿宋" w:hAnsi="华文仿宋" w:eastAsia="华文仿宋" w:cs="宋体"/>
          <w:bCs/>
          <w:color w:val="323E32"/>
          <w:kern w:val="0"/>
          <w:sz w:val="28"/>
          <w:szCs w:val="28"/>
          <w:u w:val="single"/>
        </w:rPr>
        <w:t xml:space="preserve">                                           </w:t>
      </w:r>
    </w:p>
    <w:p>
      <w:pPr>
        <w:widowControl/>
        <w:spacing w:line="360" w:lineRule="auto"/>
        <w:ind w:firstLine="480" w:firstLineChars="200"/>
        <w:jc w:val="left"/>
        <w:outlineLvl w:val="1"/>
        <w:rPr>
          <w:rFonts w:ascii="华文仿宋" w:hAnsi="华文仿宋" w:eastAsia="华文仿宋" w:cs="宋体"/>
          <w:bCs/>
          <w:color w:val="323E32"/>
          <w:kern w:val="0"/>
          <w:sz w:val="28"/>
          <w:szCs w:val="28"/>
          <w:u w:val="single"/>
        </w:rPr>
      </w:pPr>
      <w:r>
        <w:rPr>
          <w:rFonts w:hint="eastAsia" w:ascii="华文仿宋" w:hAnsi="华文仿宋" w:eastAsia="华文仿宋" w:cs="宋体"/>
          <w:b/>
          <w:bCs/>
          <w:color w:val="323E32"/>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971550</wp:posOffset>
                </wp:positionH>
                <wp:positionV relativeFrom="paragraph">
                  <wp:posOffset>361950</wp:posOffset>
                </wp:positionV>
                <wp:extent cx="3314700" cy="1960880"/>
                <wp:effectExtent l="6350" t="6350" r="19050" b="1397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cmpd="sng">
                          <a:solidFill>
                            <a:srgbClr val="000000"/>
                          </a:solidFill>
                          <a:miter lim="800000"/>
                        </a:ln>
                      </wps:spPr>
                      <wps:txbx>
                        <w:txbxContent>
                          <w:p/>
                          <w:p/>
                          <w:p>
                            <w:pPr>
                              <w:rPr>
                                <w:sz w:val="24"/>
                              </w:rPr>
                            </w:pPr>
                          </w:p>
                          <w:p>
                            <w:pPr>
                              <w:jc w:val="center"/>
                              <w:rPr>
                                <w:rFonts w:ascii="华文仿宋" w:hAnsi="华文仿宋" w:eastAsia="华文仿宋"/>
                                <w:sz w:val="24"/>
                              </w:rPr>
                            </w:pPr>
                            <w:r>
                              <w:rPr>
                                <w:rFonts w:hint="eastAsia" w:ascii="华文仿宋" w:hAnsi="华文仿宋" w:eastAsia="华文仿宋"/>
                                <w:sz w:val="24"/>
                              </w:rPr>
                              <w:t>法定代表人/负责人身份证复印件</w:t>
                            </w:r>
                          </w:p>
                          <w:p>
                            <w:pPr>
                              <w:jc w:val="center"/>
                              <w:rPr>
                                <w:rFonts w:ascii="华文仿宋" w:hAnsi="华文仿宋" w:eastAsia="华文仿宋"/>
                                <w:sz w:val="24"/>
                              </w:rPr>
                            </w:pPr>
                            <w:r>
                              <w:rPr>
                                <w:rFonts w:hint="eastAsia" w:ascii="华文仿宋" w:hAnsi="华文仿宋" w:eastAsia="华文仿宋"/>
                                <w:sz w:val="24"/>
                              </w:rPr>
                              <w:t>（正面）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76.5pt;margin-top:28.5pt;height:154.4pt;width:261pt;z-index:251661312;mso-width-relative:page;mso-height-relative:page;" fillcolor="#FFFFFF" filled="t" stroked="t" coordsize="21600,21600" o:gfxdata="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WN457ZAAAACgEAAA8AAAAAAAAA&#10;AQAgAAAAIgAAAGRycy9kb3ducmV2LnhtbFBLAQIUABQAAAAIAIdO4kDzD35WSQIAAJMEAAAOAAAA&#10;AAAAAAEAIAAAACgBAABkcnMvZTJvRG9jLnhtbFBLBQYAAAAABgAGAFkBAADjBQAAAAA=&#10;">
                <v:fill on="t" focussize="0,0"/>
                <v:stroke color="#000000" miterlimit="8" joinstyle="miter"/>
                <v:imagedata o:title=""/>
                <o:lock v:ext="edit" aspectratio="f"/>
                <v:textbox>
                  <w:txbxContent>
                    <w:p/>
                    <w:p/>
                    <w:p>
                      <w:pPr>
                        <w:rPr>
                          <w:sz w:val="24"/>
                        </w:rPr>
                      </w:pPr>
                    </w:p>
                    <w:p>
                      <w:pPr>
                        <w:jc w:val="center"/>
                        <w:rPr>
                          <w:rFonts w:ascii="华文仿宋" w:hAnsi="华文仿宋" w:eastAsia="华文仿宋"/>
                          <w:sz w:val="24"/>
                        </w:rPr>
                      </w:pPr>
                      <w:r>
                        <w:rPr>
                          <w:rFonts w:hint="eastAsia" w:ascii="华文仿宋" w:hAnsi="华文仿宋" w:eastAsia="华文仿宋"/>
                          <w:sz w:val="24"/>
                        </w:rPr>
                        <w:t>法定代表人/负责人身份证复印件</w:t>
                      </w:r>
                    </w:p>
                    <w:p>
                      <w:pPr>
                        <w:jc w:val="center"/>
                        <w:rPr>
                          <w:rFonts w:ascii="华文仿宋" w:hAnsi="华文仿宋" w:eastAsia="华文仿宋"/>
                          <w:sz w:val="24"/>
                        </w:rPr>
                      </w:pPr>
                      <w:r>
                        <w:rPr>
                          <w:rFonts w:hint="eastAsia" w:ascii="华文仿宋" w:hAnsi="华文仿宋" w:eastAsia="华文仿宋"/>
                          <w:sz w:val="24"/>
                        </w:rPr>
                        <w:t>（正面）</w:t>
                      </w:r>
                    </w:p>
                  </w:txbxContent>
                </v:textbox>
              </v:shape>
            </w:pict>
          </mc:Fallback>
        </mc:AlternateContent>
      </w:r>
    </w:p>
    <w:p>
      <w:pPr>
        <w:widowControl/>
        <w:spacing w:line="400" w:lineRule="exact"/>
        <w:jc w:val="left"/>
        <w:outlineLvl w:val="1"/>
        <w:rPr>
          <w:rFonts w:ascii="华文仿宋" w:hAnsi="华文仿宋" w:eastAsia="华文仿宋" w:cs="宋体"/>
          <w:b/>
          <w:bCs/>
          <w:color w:val="323E32"/>
          <w:kern w:val="0"/>
          <w:sz w:val="24"/>
          <w:szCs w:val="24"/>
        </w:rPr>
      </w:pPr>
      <w:r>
        <w:rPr>
          <w:rFonts w:hint="eastAsia" w:ascii="华文仿宋" w:hAnsi="华文仿宋" w:eastAsia="华文仿宋" w:cs="宋体"/>
          <w:b/>
          <w:bCs/>
          <w:color w:val="323E32"/>
          <w:kern w:val="0"/>
          <w:sz w:val="24"/>
          <w:szCs w:val="24"/>
        </w:rPr>
        <w:t xml:space="preserve">                                       </w:t>
      </w: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r>
        <w:rPr>
          <w:rFonts w:hint="eastAsia" w:ascii="华文仿宋" w:hAnsi="华文仿宋" w:eastAsia="华文仿宋" w:cs="宋体"/>
          <w:b/>
          <w:bCs/>
          <w:color w:val="323E32"/>
          <w:kern w:val="0"/>
          <w:sz w:val="24"/>
          <w:szCs w:val="24"/>
        </w:rPr>
        <w:t xml:space="preserve">                                               </w:t>
      </w: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r>
        <w:rPr>
          <w:rFonts w:hint="eastAsia" w:ascii="华文仿宋" w:hAnsi="华文仿宋" w:eastAsia="华文仿宋" w:cs="宋体"/>
          <w:b/>
          <w:bCs/>
          <w:color w:val="323E32"/>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971550</wp:posOffset>
                </wp:positionH>
                <wp:positionV relativeFrom="paragraph">
                  <wp:posOffset>22860</wp:posOffset>
                </wp:positionV>
                <wp:extent cx="3314700" cy="1960880"/>
                <wp:effectExtent l="6350" t="0" r="19050" b="10160"/>
                <wp:wrapNone/>
                <wp:docPr id="7"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cmpd="sng">
                          <a:solidFill>
                            <a:srgbClr val="000000"/>
                          </a:solidFill>
                          <a:miter lim="800000"/>
                        </a:ln>
                      </wps:spPr>
                      <wps:txbx>
                        <w:txbxContent>
                          <w:p/>
                          <w:p>
                            <w:pPr>
                              <w:rPr>
                                <w:rFonts w:ascii="仿宋" w:hAnsi="仿宋" w:eastAsia="仿宋"/>
                                <w:sz w:val="24"/>
                              </w:rPr>
                            </w:pPr>
                          </w:p>
                          <w:p>
                            <w:pPr>
                              <w:jc w:val="center"/>
                              <w:rPr>
                                <w:rFonts w:ascii="华文仿宋" w:hAnsi="华文仿宋" w:eastAsia="华文仿宋"/>
                                <w:sz w:val="24"/>
                              </w:rPr>
                            </w:pPr>
                            <w:r>
                              <w:rPr>
                                <w:rFonts w:hint="eastAsia" w:ascii="华文仿宋" w:hAnsi="华文仿宋" w:eastAsia="华文仿宋"/>
                                <w:sz w:val="24"/>
                              </w:rPr>
                              <w:t>法定代表人/负责人身份证复印件</w:t>
                            </w:r>
                          </w:p>
                          <w:p>
                            <w:pPr>
                              <w:jc w:val="center"/>
                              <w:rPr>
                                <w:rFonts w:ascii="华文仿宋" w:hAnsi="华文仿宋" w:eastAsia="华文仿宋"/>
                                <w:sz w:val="24"/>
                              </w:rPr>
                            </w:pPr>
                            <w:r>
                              <w:rPr>
                                <w:rFonts w:hint="eastAsia" w:ascii="华文仿宋" w:hAnsi="华文仿宋" w:eastAsia="华文仿宋"/>
                                <w:sz w:val="24"/>
                              </w:rPr>
                              <w:t>（反面）</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76.5pt;margin-top:1.8pt;height:154.4pt;width:261pt;z-index:251662336;mso-width-relative:page;mso-height-relative:page;" fillcolor="#FFFFFF" filled="t" stroked="t" coordsize="21600,21600" o:gfxdata="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UEEt1wAAAAkBAAAPAAAAAAAAAAEA&#10;IAAAACIAAABkcnMvZG93bnJldi54bWxQSwECFAAUAAAACACHTuJAIpI0FkkCAACTBAAADgAAAAAA&#10;AAABACAAAAAmAQAAZHJzL2Uyb0RvYy54bWxQSwUGAAAAAAYABgBZAQAA4QUAAAAA&#10;">
                <v:fill on="t" focussize="0,0"/>
                <v:stroke color="#000000" miterlimit="8" joinstyle="miter"/>
                <v:imagedata o:title=""/>
                <o:lock v:ext="edit" aspectratio="f"/>
                <v:textbox>
                  <w:txbxContent>
                    <w:p/>
                    <w:p>
                      <w:pPr>
                        <w:rPr>
                          <w:rFonts w:ascii="仿宋" w:hAnsi="仿宋" w:eastAsia="仿宋"/>
                          <w:sz w:val="24"/>
                        </w:rPr>
                      </w:pPr>
                    </w:p>
                    <w:p>
                      <w:pPr>
                        <w:jc w:val="center"/>
                        <w:rPr>
                          <w:rFonts w:ascii="华文仿宋" w:hAnsi="华文仿宋" w:eastAsia="华文仿宋"/>
                          <w:sz w:val="24"/>
                        </w:rPr>
                      </w:pPr>
                      <w:r>
                        <w:rPr>
                          <w:rFonts w:hint="eastAsia" w:ascii="华文仿宋" w:hAnsi="华文仿宋" w:eastAsia="华文仿宋"/>
                          <w:sz w:val="24"/>
                        </w:rPr>
                        <w:t>法定代表人/负责人身份证复印件</w:t>
                      </w:r>
                    </w:p>
                    <w:p>
                      <w:pPr>
                        <w:jc w:val="center"/>
                        <w:rPr>
                          <w:rFonts w:ascii="华文仿宋" w:hAnsi="华文仿宋" w:eastAsia="华文仿宋"/>
                          <w:sz w:val="24"/>
                        </w:rPr>
                      </w:pPr>
                      <w:r>
                        <w:rPr>
                          <w:rFonts w:hint="eastAsia" w:ascii="华文仿宋" w:hAnsi="华文仿宋" w:eastAsia="华文仿宋"/>
                          <w:sz w:val="24"/>
                        </w:rPr>
                        <w:t>（反面）</w:t>
                      </w:r>
                    </w:p>
                  </w:txbxContent>
                </v:textbox>
              </v:shape>
            </w:pict>
          </mc:Fallback>
        </mc:AlternateContent>
      </w: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rPr>
        <w:t>单位名称（印章）：</w:t>
      </w:r>
    </w:p>
    <w:p>
      <w:pPr>
        <w:widowControl/>
        <w:jc w:val="left"/>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rPr>
        <w:t xml:space="preserve">                                          年   月   日</w:t>
      </w:r>
      <w:r>
        <w:rPr>
          <w:rFonts w:ascii="华文仿宋" w:hAnsi="华文仿宋" w:eastAsia="华文仿宋" w:cs="宋体"/>
          <w:bCs/>
          <w:color w:val="323E32"/>
          <w:kern w:val="0"/>
          <w:sz w:val="28"/>
          <w:szCs w:val="28"/>
        </w:rPr>
        <w:br w:type="page"/>
      </w:r>
    </w:p>
    <w:p>
      <w:pPr>
        <w:widowControl/>
        <w:adjustRightInd w:val="0"/>
        <w:snapToGrid w:val="0"/>
        <w:spacing w:line="300" w:lineRule="atLeast"/>
        <w:jc w:val="center"/>
        <w:outlineLvl w:val="1"/>
        <w:rPr>
          <w:rFonts w:ascii="仿宋" w:hAnsi="仿宋" w:eastAsia="仿宋" w:cs="宋体"/>
          <w:bCs/>
          <w:color w:val="323E32"/>
          <w:kern w:val="0"/>
          <w:szCs w:val="21"/>
          <w:u w:val="single"/>
        </w:rPr>
      </w:pPr>
      <w:r>
        <w:rPr>
          <w:rFonts w:hint="eastAsia" w:ascii="仿宋" w:hAnsi="仿宋" w:eastAsia="仿宋" w:cs="宋体"/>
          <w:b/>
          <w:bCs/>
          <w:color w:val="323E32"/>
          <w:spacing w:val="10"/>
          <w:kern w:val="0"/>
          <w:sz w:val="44"/>
          <w:szCs w:val="44"/>
        </w:rPr>
        <w:t>授权委托书</w:t>
      </w:r>
    </w:p>
    <w:p>
      <w:pPr>
        <w:widowControl/>
        <w:spacing w:line="360" w:lineRule="auto"/>
        <w:jc w:val="left"/>
        <w:outlineLvl w:val="1"/>
        <w:rPr>
          <w:rFonts w:ascii="仿宋" w:hAnsi="仿宋" w:eastAsia="仿宋" w:cs="宋体"/>
          <w:bCs/>
          <w:color w:val="323E32"/>
          <w:kern w:val="0"/>
          <w:sz w:val="28"/>
          <w:szCs w:val="28"/>
        </w:rPr>
      </w:pPr>
      <w:r>
        <w:rPr>
          <w:rFonts w:hint="eastAsia" w:ascii="仿宋" w:hAnsi="仿宋" w:eastAsia="仿宋"/>
          <w:sz w:val="26"/>
          <w:szCs w:val="26"/>
          <w:u w:val="single"/>
        </w:rPr>
        <w:t>海门市恒基机械铸造厂（普通合伙）</w:t>
      </w:r>
      <w:r>
        <w:rPr>
          <w:rFonts w:ascii="仿宋" w:hAnsi="仿宋" w:eastAsia="仿宋" w:cs="宋体"/>
          <w:bCs/>
          <w:color w:val="323E32"/>
          <w:kern w:val="0"/>
          <w:sz w:val="28"/>
          <w:szCs w:val="28"/>
          <w:u w:val="single"/>
        </w:rPr>
        <w:t>管理人</w:t>
      </w:r>
      <w:r>
        <w:rPr>
          <w:rFonts w:hint="eastAsia" w:ascii="仿宋" w:hAnsi="仿宋" w:eastAsia="仿宋" w:cs="宋体"/>
          <w:bCs/>
          <w:color w:val="323E32"/>
          <w:kern w:val="0"/>
          <w:sz w:val="28"/>
          <w:szCs w:val="28"/>
        </w:rPr>
        <w:t>：</w:t>
      </w:r>
    </w:p>
    <w:p>
      <w:pPr>
        <w:widowControl/>
        <w:tabs>
          <w:tab w:val="left" w:pos="539"/>
        </w:tabs>
        <w:spacing w:line="460" w:lineRule="exact"/>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w:t>
      </w:r>
      <w:r>
        <w:rPr>
          <w:rFonts w:hint="eastAsia" w:ascii="仿宋" w:hAnsi="仿宋" w:eastAsia="仿宋" w:cs="宋体"/>
          <w:bCs/>
          <w:color w:val="323E32"/>
          <w:kern w:val="0"/>
          <w:sz w:val="28"/>
          <w:szCs w:val="28"/>
        </w:rPr>
        <w:tab/>
      </w:r>
      <w:r>
        <w:rPr>
          <w:rFonts w:hint="eastAsia" w:ascii="仿宋" w:hAnsi="仿宋" w:eastAsia="仿宋" w:cs="宋体"/>
          <w:bCs/>
          <w:color w:val="323E32"/>
          <w:kern w:val="0"/>
          <w:sz w:val="28"/>
          <w:szCs w:val="28"/>
        </w:rPr>
        <w:t>关于我单位在</w:t>
      </w:r>
      <w:r>
        <w:rPr>
          <w:rFonts w:hint="eastAsia" w:ascii="仿宋" w:hAnsi="仿宋" w:eastAsia="仿宋"/>
          <w:sz w:val="26"/>
          <w:szCs w:val="26"/>
        </w:rPr>
        <w:t>海门市恒基机械铸造厂（普通合伙）</w:t>
      </w:r>
      <w:r>
        <w:rPr>
          <w:rFonts w:hint="eastAsia" w:ascii="仿宋" w:hAnsi="仿宋" w:eastAsia="仿宋" w:cs="宋体"/>
          <w:bCs/>
          <w:color w:val="323E32"/>
          <w:kern w:val="0"/>
          <w:sz w:val="28"/>
          <w:szCs w:val="28"/>
        </w:rPr>
        <w:t>破产一案中申报债权等事宜，特委托</w:t>
      </w:r>
      <w:r>
        <w:rPr>
          <w:rFonts w:hint="eastAsia" w:ascii="仿宋" w:hAnsi="仿宋" w:eastAsia="仿宋" w:cs="宋体"/>
          <w:bCs/>
          <w:color w:val="323E32"/>
          <w:kern w:val="0"/>
          <w:sz w:val="28"/>
          <w:szCs w:val="28"/>
          <w:u w:val="single"/>
        </w:rPr>
        <w:t xml:space="preserve">   </w:t>
      </w:r>
      <w:r>
        <w:rPr>
          <w:rFonts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作为我单位参加债权申报等事宜的委托代理人。其委托权限为特别授权，具体如下：代为进行债权申报，参加债权人会议，对债权人会议所议事项进行表决，代为签收法律文书等。受托人身份信息为：</w:t>
      </w:r>
    </w:p>
    <w:p>
      <w:pPr>
        <w:widowControl/>
        <w:spacing w:line="460" w:lineRule="exact"/>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姓名：</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 xml:space="preserve">  职务：</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联系电话：</w:t>
      </w:r>
      <w:r>
        <w:rPr>
          <w:rFonts w:hint="eastAsia" w:ascii="仿宋" w:hAnsi="仿宋" w:eastAsia="仿宋" w:cs="宋体"/>
          <w:bCs/>
          <w:color w:val="323E32"/>
          <w:kern w:val="0"/>
          <w:sz w:val="28"/>
          <w:szCs w:val="28"/>
          <w:u w:val="single"/>
        </w:rPr>
        <w:t xml:space="preserve">            </w:t>
      </w:r>
    </w:p>
    <w:p>
      <w:pPr>
        <w:widowControl/>
        <w:spacing w:line="460" w:lineRule="exact"/>
        <w:ind w:firstLine="495"/>
        <w:jc w:val="left"/>
        <w:outlineLvl w:val="1"/>
        <w:rPr>
          <w:rFonts w:ascii="仿宋" w:hAnsi="仿宋" w:eastAsia="仿宋" w:cs="宋体"/>
          <w:bCs/>
          <w:color w:val="323E32"/>
          <w:kern w:val="0"/>
          <w:sz w:val="28"/>
          <w:szCs w:val="28"/>
          <w:u w:val="single"/>
        </w:rPr>
      </w:pPr>
      <w:r>
        <w:rPr>
          <w:rFonts w:hint="eastAsia" w:ascii="仿宋" w:hAnsi="仿宋" w:eastAsia="仿宋" w:cs="宋体"/>
          <w:bCs/>
          <w:color w:val="323E32"/>
          <w:kern w:val="0"/>
          <w:sz w:val="28"/>
          <w:szCs w:val="28"/>
        </w:rPr>
        <w:t>文书送达地址：</w:t>
      </w:r>
      <w:r>
        <w:rPr>
          <w:rFonts w:hint="eastAsia" w:ascii="仿宋" w:hAnsi="仿宋" w:eastAsia="仿宋" w:cs="宋体"/>
          <w:bCs/>
          <w:color w:val="323E32"/>
          <w:kern w:val="0"/>
          <w:sz w:val="28"/>
          <w:szCs w:val="28"/>
          <w:u w:val="single"/>
        </w:rPr>
        <w:t xml:space="preserve">                                              </w:t>
      </w:r>
    </w:p>
    <w:p>
      <w:pPr>
        <w:adjustRightInd w:val="0"/>
        <w:snapToGrid w:val="0"/>
        <w:spacing w:line="460" w:lineRule="exact"/>
        <w:ind w:firstLine="420" w:firstLineChars="150"/>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w:t>
      </w:r>
      <w:r>
        <w:rPr>
          <w:rFonts w:hint="eastAsia" w:ascii="仿宋" w:hAnsi="仿宋" w:eastAsia="仿宋"/>
          <w:sz w:val="28"/>
          <w:szCs w:val="28"/>
        </w:rPr>
        <w:t>若受托人为律师，请附律师执业证复印件及律师事务所指派函</w:t>
      </w:r>
      <w:r>
        <w:rPr>
          <w:rFonts w:hint="eastAsia" w:ascii="仿宋" w:hAnsi="仿宋" w:eastAsia="仿宋" w:cs="宋体"/>
          <w:bCs/>
          <w:color w:val="323E32"/>
          <w:kern w:val="0"/>
          <w:sz w:val="28"/>
          <w:szCs w:val="28"/>
        </w:rPr>
        <w:t>）</w:t>
      </w:r>
    </w:p>
    <w:p>
      <w:pPr>
        <w:adjustRightInd w:val="0"/>
        <w:snapToGrid w:val="0"/>
        <w:spacing w:line="360" w:lineRule="auto"/>
        <w:ind w:firstLine="542" w:firstLineChars="150"/>
        <w:rPr>
          <w:rFonts w:ascii="仿宋" w:hAnsi="仿宋" w:eastAsia="仿宋"/>
          <w:b/>
          <w:sz w:val="28"/>
          <w:szCs w:val="28"/>
        </w:rPr>
      </w:pPr>
      <w:r>
        <w:rPr>
          <w:rFonts w:hint="eastAsia" w:ascii="仿宋" w:hAnsi="仿宋" w:eastAsia="仿宋" w:cs="宋体"/>
          <w:b/>
          <w:bCs/>
          <w:color w:val="323E32"/>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88265</wp:posOffset>
                </wp:positionV>
                <wp:extent cx="3314700" cy="1960880"/>
                <wp:effectExtent l="0" t="0" r="38100" b="2032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ln>
                      </wps:spPr>
                      <wps:txb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6.95pt;height:154.4pt;width:261pt;z-index:251659264;mso-width-relative:page;mso-height-relative:page;" fillcolor="#FFFFFF" filled="t" stroked="t" coordsize="21600,21600" o:gfxdata="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ZCpGtkAAAAKAQAADwAAAAAAAAABACAAAAAi&#10;AAAAZHJzL2Rvd25yZXYueG1sUEsBAhQAFAAAAAgAh07iQGzgFaRCAgAAiAQAAA4AAAAAAAAAAQAg&#10;AAAAKAEAAGRycy9lMm9Eb2MueG1sUEsFBgAAAAAGAAYAWQEAANwFAAAAAA==&#10;">
                <v:fill on="t" focussize="0,0"/>
                <v:stroke color="#000000" miterlimit="8" joinstyle="miter"/>
                <v:imagedata o:title=""/>
                <o:lock v:ext="edit" aspectratio="f"/>
                <v:textbo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（正面）</w:t>
                      </w:r>
                    </w:p>
                  </w:txbxContent>
                </v:textbox>
              </v:shape>
            </w:pict>
          </mc:Fallback>
        </mc:AlternateContent>
      </w:r>
    </w:p>
    <w:p>
      <w:pPr>
        <w:widowControl/>
        <w:spacing w:line="400" w:lineRule="exact"/>
        <w:jc w:val="left"/>
        <w:outlineLvl w:val="1"/>
        <w:rPr>
          <w:rFonts w:ascii="仿宋" w:hAnsi="仿宋" w:eastAsia="仿宋" w:cs="宋体"/>
          <w:b/>
          <w:bCs/>
          <w:color w:val="323E32"/>
          <w:kern w:val="0"/>
          <w:sz w:val="24"/>
          <w:szCs w:val="24"/>
        </w:rPr>
      </w:pPr>
      <w:r>
        <w:rPr>
          <w:rFonts w:hint="eastAsia" w:ascii="仿宋" w:hAnsi="仿宋" w:eastAsia="仿宋" w:cs="宋体"/>
          <w:b/>
          <w:bCs/>
          <w:color w:val="323E32"/>
          <w:kern w:val="0"/>
          <w:sz w:val="24"/>
          <w:szCs w:val="24"/>
        </w:rPr>
        <w:t xml:space="preserve">                                       </w:t>
      </w: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8674" w:firstLineChars="2400"/>
        <w:jc w:val="left"/>
        <w:outlineLvl w:val="1"/>
        <w:rPr>
          <w:rFonts w:ascii="仿宋" w:hAnsi="仿宋" w:eastAsia="仿宋" w:cs="宋体"/>
          <w:b/>
          <w:bCs/>
          <w:color w:val="323E32"/>
          <w:kern w:val="0"/>
          <w:sz w:val="24"/>
          <w:szCs w:val="24"/>
        </w:rPr>
      </w:pPr>
      <w:r>
        <w:rPr>
          <w:rFonts w:hint="eastAsia" w:ascii="仿宋" w:hAnsi="仿宋" w:eastAsia="仿宋" w:cs="宋体"/>
          <w:b/>
          <w:bCs/>
          <w:color w:val="323E32"/>
          <w:kern w:val="0"/>
          <w:sz w:val="36"/>
          <w:szCs w:val="36"/>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41275</wp:posOffset>
                </wp:positionV>
                <wp:extent cx="3314700" cy="1960880"/>
                <wp:effectExtent l="0" t="0" r="38100" b="203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ln>
                      </wps:spPr>
                      <wps:txb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3.25pt;height:154.4pt;width:261pt;z-index:251660288;mso-width-relative:page;mso-height-relative:page;" fillcolor="#FFFFFF" filled="t" stroked="t" coordsize="21600,21600" o:gfxdata="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VnQXn2AAAAAkBAAAPAAAAAAAAAAEAIAAAACIA&#10;AABkcnMvZG93bnJldi54bWxQSwECFAAUAAAACACHTuJAm7aqEUICAACIBAAADgAAAAAAAAABACAA&#10;AAAnAQAAZHJzL2Uyb0RvYy54bWxQSwUGAAAAAAYABgBZAQAA2wUAAAAA&#10;">
                <v:fill on="t" focussize="0,0"/>
                <v:stroke color="#000000" miterlimit="8" joinstyle="miter"/>
                <v:imagedata o:title=""/>
                <o:lock v:ext="edit" aspectratio="f"/>
                <v:textbo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（反面）</w:t>
                      </w:r>
                    </w:p>
                  </w:txbxContent>
                </v:textbox>
              </v:shape>
            </w:pict>
          </mc:Fallback>
        </mc:AlternateContent>
      </w: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jc w:val="left"/>
        <w:outlineLvl w:val="1"/>
        <w:rPr>
          <w:rFonts w:ascii="仿宋" w:hAnsi="仿宋" w:eastAsia="仿宋" w:cs="宋体"/>
          <w:b/>
          <w:bCs/>
          <w:color w:val="323E32"/>
          <w:kern w:val="0"/>
          <w:sz w:val="24"/>
          <w:szCs w:val="24"/>
        </w:rPr>
      </w:pPr>
    </w:p>
    <w:p>
      <w:pPr>
        <w:widowControl/>
        <w:ind w:firstLine="3640" w:firstLineChars="130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委托单位（盖章）：        </w:t>
      </w:r>
    </w:p>
    <w:p>
      <w:pPr>
        <w:widowControl/>
        <w:ind w:left="6580" w:hanging="6580" w:hangingChars="235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法定代表人（签字）：                               </w:t>
      </w:r>
    </w:p>
    <w:p>
      <w:pPr>
        <w:widowControl/>
        <w:ind w:firstLine="6160" w:firstLineChars="2200"/>
        <w:jc w:val="left"/>
        <w:rPr>
          <w:rFonts w:ascii="仿宋" w:hAnsi="仿宋" w:eastAsia="仿宋"/>
          <w:sz w:val="28"/>
          <w:szCs w:val="28"/>
        </w:rPr>
      </w:pPr>
      <w:r>
        <w:rPr>
          <w:rFonts w:hint="eastAsia" w:ascii="仿宋" w:hAnsi="仿宋" w:eastAsia="仿宋" w:cs="宋体"/>
          <w:bCs/>
          <w:color w:val="323E32"/>
          <w:kern w:val="0"/>
          <w:sz w:val="28"/>
          <w:szCs w:val="28"/>
        </w:rPr>
        <w:t>年   月   日</w:t>
      </w:r>
      <w:r>
        <w:rPr>
          <w:rFonts w:ascii="仿宋" w:hAnsi="仿宋" w:eastAsia="仿宋"/>
          <w:sz w:val="28"/>
          <w:szCs w:val="28"/>
        </w:rPr>
        <w:br w:type="page"/>
      </w:r>
    </w:p>
    <w:p>
      <w:pPr>
        <w:ind w:left="1564" w:hanging="1564" w:hangingChars="354"/>
        <w:jc w:val="center"/>
        <w:rPr>
          <w:rFonts w:ascii="仿宋" w:hAnsi="仿宋" w:eastAsia="仿宋"/>
          <w:b/>
          <w:sz w:val="44"/>
          <w:szCs w:val="44"/>
        </w:rPr>
      </w:pPr>
    </w:p>
    <w:p>
      <w:pPr>
        <w:ind w:left="1564" w:hanging="1564" w:hangingChars="354"/>
        <w:jc w:val="center"/>
        <w:rPr>
          <w:rFonts w:ascii="仿宋" w:hAnsi="仿宋" w:eastAsia="仿宋"/>
          <w:b/>
          <w:sz w:val="44"/>
          <w:szCs w:val="44"/>
        </w:rPr>
      </w:pPr>
      <w:r>
        <w:rPr>
          <w:rFonts w:hint="eastAsia" w:ascii="仿宋" w:hAnsi="仿宋" w:eastAsia="仿宋"/>
          <w:b/>
          <w:sz w:val="44"/>
          <w:szCs w:val="44"/>
        </w:rPr>
        <w:t>海门市恒基机械铸造厂（普通合伙）</w:t>
      </w:r>
    </w:p>
    <w:p>
      <w:pPr>
        <w:ind w:left="1558" w:hanging="1557" w:hangingChars="354"/>
        <w:jc w:val="center"/>
        <w:rPr>
          <w:rFonts w:ascii="仿宋" w:hAnsi="仿宋" w:eastAsia="仿宋"/>
          <w:bCs/>
          <w:sz w:val="44"/>
          <w:szCs w:val="44"/>
        </w:rPr>
      </w:pPr>
      <w:r>
        <w:rPr>
          <w:rFonts w:hint="eastAsia" w:ascii="仿宋" w:hAnsi="仿宋" w:eastAsia="仿宋"/>
          <w:bCs/>
          <w:sz w:val="44"/>
          <w:szCs w:val="44"/>
        </w:rPr>
        <w:t>债权人收款账户确认书</w:t>
      </w:r>
    </w:p>
    <w:p>
      <w:pPr>
        <w:spacing w:line="360" w:lineRule="auto"/>
        <w:jc w:val="center"/>
        <w:rPr>
          <w:rFonts w:ascii="仿宋" w:hAnsi="仿宋" w:eastAsia="仿宋"/>
          <w:bCs/>
          <w:sz w:val="52"/>
          <w:szCs w:val="56"/>
        </w:rPr>
      </w:pPr>
    </w:p>
    <w:p>
      <w:pPr>
        <w:ind w:right="482"/>
        <w:jc w:val="left"/>
        <w:rPr>
          <w:rFonts w:ascii="仿宋" w:hAnsi="仿宋" w:eastAsia="仿宋"/>
          <w:bCs/>
          <w:color w:val="000000"/>
          <w:sz w:val="40"/>
          <w:szCs w:val="40"/>
        </w:rPr>
      </w:pPr>
      <w:r>
        <w:rPr>
          <w:rFonts w:hint="eastAsia" w:ascii="仿宋" w:hAnsi="仿宋" w:eastAsia="仿宋"/>
          <w:bCs/>
          <w:color w:val="000000"/>
          <w:sz w:val="40"/>
          <w:szCs w:val="40"/>
        </w:rPr>
        <w:t>收款人名称</w:t>
      </w:r>
    </w:p>
    <w:p>
      <w:pPr>
        <w:ind w:right="482"/>
        <w:jc w:val="left"/>
        <w:rPr>
          <w:rFonts w:ascii="仿宋" w:hAnsi="仿宋" w:eastAsia="仿宋"/>
          <w:bCs/>
          <w:color w:val="000000"/>
          <w:sz w:val="40"/>
          <w:szCs w:val="40"/>
          <w:u w:val="single"/>
        </w:rPr>
      </w:pPr>
      <w:r>
        <w:rPr>
          <w:rFonts w:hint="eastAsia" w:ascii="仿宋" w:hAnsi="仿宋" w:eastAsia="仿宋"/>
          <w:bCs/>
          <w:color w:val="000000"/>
          <w:sz w:val="28"/>
          <w:szCs w:val="28"/>
        </w:rPr>
        <w:t>（与债权人一致）</w:t>
      </w:r>
      <w:r>
        <w:rPr>
          <w:rFonts w:hint="eastAsia" w:ascii="仿宋" w:hAnsi="仿宋" w:eastAsia="仿宋"/>
          <w:bCs/>
          <w:color w:val="000000"/>
          <w:sz w:val="40"/>
          <w:szCs w:val="40"/>
        </w:rPr>
        <w:t>：</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收款银行账号：</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开户行：</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28"/>
          <w:szCs w:val="28"/>
        </w:rPr>
      </w:pPr>
      <w:r>
        <w:rPr>
          <w:rFonts w:hint="eastAsia" w:ascii="仿宋" w:hAnsi="仿宋" w:eastAsia="仿宋"/>
          <w:bCs/>
          <w:color w:val="000000"/>
          <w:sz w:val="28"/>
          <w:szCs w:val="28"/>
        </w:rPr>
        <w:t>（具体到网点，如营业部、支行、分理处等，与开户许可证一致）</w:t>
      </w:r>
    </w:p>
    <w:p>
      <w:pPr>
        <w:spacing w:line="720" w:lineRule="auto"/>
        <w:ind w:right="482"/>
        <w:rPr>
          <w:rFonts w:ascii="仿宋" w:hAnsi="仿宋" w:eastAsia="仿宋"/>
          <w:bCs/>
          <w:color w:val="000000"/>
          <w:sz w:val="32"/>
          <w:szCs w:val="32"/>
        </w:rPr>
      </w:pPr>
      <w:r>
        <w:rPr>
          <w:rFonts w:hint="eastAsia" w:ascii="仿宋" w:hAnsi="仿宋" w:eastAsia="仿宋"/>
          <w:bCs/>
          <w:color w:val="000000"/>
          <w:sz w:val="32"/>
          <w:szCs w:val="32"/>
        </w:rPr>
        <w:t>提醒：请务必填写完整，仔细核对，确认无误后签字或盖章！</w:t>
      </w:r>
    </w:p>
    <w:p>
      <w:pPr>
        <w:spacing w:line="440" w:lineRule="exact"/>
        <w:ind w:right="482"/>
        <w:jc w:val="right"/>
        <w:rPr>
          <w:rFonts w:ascii="仿宋" w:hAnsi="仿宋" w:eastAsia="仿宋"/>
          <w:b/>
          <w:color w:val="000000"/>
          <w:sz w:val="48"/>
          <w:szCs w:val="48"/>
        </w:rPr>
      </w:pPr>
    </w:p>
    <w:p>
      <w:pPr>
        <w:spacing w:line="440" w:lineRule="exact"/>
        <w:ind w:right="482"/>
        <w:jc w:val="right"/>
        <w:rPr>
          <w:rFonts w:ascii="仿宋" w:hAnsi="仿宋" w:eastAsia="仿宋"/>
          <w:b/>
          <w:color w:val="000000"/>
          <w:sz w:val="48"/>
          <w:szCs w:val="48"/>
        </w:rPr>
      </w:pPr>
    </w:p>
    <w:p>
      <w:pPr>
        <w:spacing w:line="720" w:lineRule="auto"/>
        <w:ind w:right="482"/>
        <w:jc w:val="left"/>
        <w:rPr>
          <w:rFonts w:ascii="仿宋" w:hAnsi="仿宋" w:eastAsia="仿宋"/>
          <w:b/>
          <w:color w:val="000000"/>
          <w:sz w:val="44"/>
          <w:szCs w:val="44"/>
        </w:rPr>
      </w:pPr>
    </w:p>
    <w:p>
      <w:pPr>
        <w:spacing w:line="440" w:lineRule="exact"/>
        <w:ind w:left="4620" w:right="482" w:firstLine="420"/>
        <w:jc w:val="left"/>
        <w:rPr>
          <w:rFonts w:ascii="仿宋" w:hAnsi="仿宋" w:eastAsia="仿宋"/>
          <w:bCs/>
          <w:color w:val="000000"/>
          <w:sz w:val="32"/>
          <w:szCs w:val="32"/>
        </w:rPr>
      </w:pPr>
      <w:r>
        <w:rPr>
          <w:rFonts w:hint="eastAsia" w:ascii="仿宋" w:hAnsi="仿宋" w:eastAsia="仿宋"/>
          <w:bCs/>
          <w:color w:val="000000"/>
          <w:sz w:val="32"/>
          <w:szCs w:val="32"/>
        </w:rPr>
        <w:t>提供人：</w:t>
      </w:r>
    </w:p>
    <w:p>
      <w:pPr>
        <w:spacing w:line="440" w:lineRule="exact"/>
        <w:ind w:left="4620" w:right="482" w:firstLine="420"/>
        <w:jc w:val="left"/>
        <w:rPr>
          <w:rFonts w:ascii="仿宋" w:hAnsi="仿宋" w:eastAsia="仿宋"/>
          <w:bCs/>
          <w:color w:val="000000"/>
          <w:sz w:val="32"/>
          <w:szCs w:val="32"/>
        </w:rPr>
      </w:pPr>
      <w:r>
        <w:rPr>
          <w:rFonts w:hint="eastAsia" w:ascii="仿宋" w:hAnsi="仿宋" w:eastAsia="仿宋"/>
          <w:bCs/>
          <w:color w:val="000000"/>
          <w:sz w:val="32"/>
          <w:szCs w:val="32"/>
        </w:rPr>
        <w:t>（签字或盖章）</w:t>
      </w:r>
    </w:p>
    <w:p>
      <w:pPr>
        <w:spacing w:line="440" w:lineRule="exact"/>
        <w:ind w:left="4620" w:right="482" w:firstLine="420"/>
        <w:jc w:val="left"/>
        <w:rPr>
          <w:rFonts w:ascii="仿宋" w:hAnsi="仿宋" w:eastAsia="仿宋"/>
          <w:bCs/>
          <w:color w:val="000000"/>
          <w:sz w:val="32"/>
          <w:szCs w:val="32"/>
        </w:rPr>
      </w:pPr>
    </w:p>
    <w:p>
      <w:pPr>
        <w:spacing w:line="440" w:lineRule="exact"/>
        <w:rPr>
          <w:rFonts w:ascii="仿宋" w:hAnsi="仿宋" w:eastAsia="仿宋"/>
          <w:b/>
          <w:sz w:val="36"/>
          <w:szCs w:val="36"/>
        </w:rPr>
      </w:pPr>
      <w:r>
        <w:rPr>
          <w:rFonts w:hint="eastAsia" w:ascii="仿宋" w:hAnsi="仿宋" w:eastAsia="仿宋"/>
          <w:bCs/>
          <w:color w:val="000000"/>
          <w:sz w:val="32"/>
          <w:szCs w:val="32"/>
        </w:rPr>
        <w:t xml:space="preserve">                </w:t>
      </w:r>
      <w:r>
        <w:rPr>
          <w:rFonts w:ascii="仿宋" w:hAnsi="仿宋" w:eastAsia="仿宋"/>
          <w:bCs/>
          <w:color w:val="000000"/>
          <w:sz w:val="32"/>
          <w:szCs w:val="32"/>
        </w:rPr>
        <w:t xml:space="preserve">         </w:t>
      </w:r>
      <w:r>
        <w:rPr>
          <w:rFonts w:hint="eastAsia" w:ascii="仿宋" w:hAnsi="仿宋" w:eastAsia="仿宋"/>
          <w:bCs/>
          <w:color w:val="000000"/>
          <w:sz w:val="32"/>
          <w:szCs w:val="32"/>
        </w:rPr>
        <w:t xml:space="preserve">    二○二   年   月  日</w:t>
      </w:r>
    </w:p>
    <w:p>
      <w:pPr>
        <w:spacing w:line="0" w:lineRule="atLeas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ind w:left="1279" w:hanging="1279" w:hangingChars="354"/>
        <w:jc w:val="center"/>
        <w:rPr>
          <w:rFonts w:ascii="仿宋" w:hAnsi="仿宋" w:eastAsia="仿宋"/>
          <w:b/>
          <w:sz w:val="36"/>
          <w:szCs w:val="36"/>
        </w:rPr>
      </w:pPr>
      <w:r>
        <w:rPr>
          <w:rFonts w:hint="eastAsia" w:ascii="仿宋" w:hAnsi="仿宋" w:eastAsia="仿宋"/>
          <w:b/>
          <w:sz w:val="36"/>
          <w:szCs w:val="36"/>
        </w:rPr>
        <w:t>海门市恒基机械铸造厂（普通合伙）</w:t>
      </w:r>
    </w:p>
    <w:p>
      <w:pPr>
        <w:ind w:left="1279" w:hanging="1279" w:hangingChars="354"/>
        <w:jc w:val="center"/>
        <w:rPr>
          <w:rFonts w:ascii="仿宋" w:hAnsi="仿宋" w:eastAsia="仿宋"/>
          <w:b/>
          <w:sz w:val="36"/>
          <w:szCs w:val="36"/>
        </w:rPr>
      </w:pPr>
      <w:r>
        <w:rPr>
          <w:rFonts w:hint="eastAsia" w:ascii="仿宋" w:hAnsi="仿宋" w:eastAsia="仿宋"/>
          <w:b/>
          <w:sz w:val="36"/>
          <w:szCs w:val="36"/>
        </w:rPr>
        <w:t>债权人送达地址确认书</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widowControl/>
              <w:jc w:val="center"/>
              <w:rPr>
                <w:rFonts w:ascii="仿宋" w:hAnsi="仿宋" w:eastAsia="仿宋"/>
                <w:b/>
                <w:sz w:val="32"/>
                <w:szCs w:val="32"/>
              </w:rPr>
            </w:pPr>
            <w:r>
              <w:rPr>
                <w:rFonts w:hint="eastAsia" w:ascii="仿宋" w:hAnsi="仿宋" w:eastAsia="仿宋"/>
                <w:b/>
                <w:sz w:val="32"/>
                <w:szCs w:val="32"/>
              </w:rPr>
              <w:t>债权人名称</w:t>
            </w:r>
          </w:p>
        </w:tc>
        <w:tc>
          <w:tcPr>
            <w:tcW w:w="7081" w:type="dxa"/>
          </w:tcPr>
          <w:p>
            <w:pPr>
              <w:widowControl/>
              <w:jc w:val="center"/>
              <w:rPr>
                <w:rFonts w:ascii="仿宋" w:hAnsi="仿宋" w:eastAsia="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jc w:val="center"/>
        </w:trPr>
        <w:tc>
          <w:tcPr>
            <w:tcW w:w="2263" w:type="dxa"/>
            <w:vAlign w:val="center"/>
          </w:tcPr>
          <w:p>
            <w:pPr>
              <w:widowControl/>
              <w:spacing w:line="0" w:lineRule="atLeast"/>
              <w:rPr>
                <w:rFonts w:ascii="仿宋" w:hAnsi="仿宋" w:eastAsia="仿宋"/>
                <w:b/>
                <w:sz w:val="32"/>
                <w:szCs w:val="32"/>
              </w:rPr>
            </w:pPr>
            <w:r>
              <w:rPr>
                <w:rFonts w:hint="eastAsia" w:ascii="仿宋" w:hAnsi="仿宋" w:eastAsia="仿宋"/>
                <w:b/>
                <w:sz w:val="24"/>
                <w:szCs w:val="24"/>
              </w:rPr>
              <w:t>管理人对债权人填写送达地址及银行账户确认书的告知事项</w:t>
            </w:r>
          </w:p>
        </w:tc>
        <w:tc>
          <w:tcPr>
            <w:tcW w:w="7081" w:type="dxa"/>
            <w:vAlign w:val="center"/>
          </w:tcPr>
          <w:p>
            <w:pPr>
              <w:widowControl/>
              <w:spacing w:line="0" w:lineRule="atLeast"/>
              <w:rPr>
                <w:rFonts w:ascii="仿宋" w:hAnsi="仿宋" w:eastAsia="仿宋"/>
                <w:bCs/>
                <w:sz w:val="24"/>
                <w:szCs w:val="24"/>
              </w:rPr>
            </w:pPr>
            <w:r>
              <w:rPr>
                <w:rFonts w:hint="eastAsia" w:ascii="仿宋" w:hAnsi="仿宋" w:eastAsia="仿宋"/>
                <w:bCs/>
                <w:sz w:val="24"/>
                <w:szCs w:val="24"/>
              </w:rPr>
              <w:t>1、为了便于债权人及时收到法院、管理人各项文书，保证破产程序顺利进行，债权人应当如实提供确切的送达地址；</w:t>
            </w:r>
          </w:p>
          <w:p>
            <w:pPr>
              <w:widowControl/>
              <w:spacing w:line="0" w:lineRule="atLeast"/>
              <w:rPr>
                <w:rFonts w:ascii="仿宋" w:hAnsi="仿宋" w:eastAsia="仿宋"/>
                <w:bCs/>
                <w:sz w:val="24"/>
                <w:szCs w:val="24"/>
              </w:rPr>
            </w:pPr>
            <w:r>
              <w:rPr>
                <w:rFonts w:hint="eastAsia" w:ascii="仿宋" w:hAnsi="仿宋" w:eastAsia="仿宋"/>
                <w:bCs/>
                <w:sz w:val="24"/>
                <w:szCs w:val="24"/>
              </w:rPr>
              <w:t>2、确认的送达地址适用于破产清算工作的各个阶段和各项事宜；</w:t>
            </w:r>
          </w:p>
          <w:p>
            <w:pPr>
              <w:widowControl/>
              <w:spacing w:line="0" w:lineRule="atLeast"/>
              <w:rPr>
                <w:rFonts w:ascii="仿宋" w:hAnsi="仿宋" w:eastAsia="仿宋"/>
                <w:bCs/>
                <w:sz w:val="24"/>
                <w:szCs w:val="24"/>
              </w:rPr>
            </w:pPr>
            <w:r>
              <w:rPr>
                <w:rFonts w:hint="eastAsia" w:ascii="仿宋" w:hAnsi="仿宋" w:eastAsia="仿宋"/>
                <w:bCs/>
                <w:sz w:val="24"/>
                <w:szCs w:val="24"/>
              </w:rPr>
              <w:t>3、债权人的送达地址发生变更，应当及时告知管理人变更后的送达地址；</w:t>
            </w:r>
          </w:p>
          <w:p>
            <w:pPr>
              <w:widowControl/>
              <w:spacing w:line="0" w:lineRule="atLeast"/>
              <w:rPr>
                <w:rFonts w:ascii="仿宋" w:hAnsi="仿宋" w:eastAsia="仿宋"/>
                <w:bCs/>
                <w:sz w:val="24"/>
                <w:szCs w:val="24"/>
              </w:rPr>
            </w:pPr>
            <w:r>
              <w:rPr>
                <w:rFonts w:hint="eastAsia" w:ascii="仿宋" w:hAnsi="仿宋" w:eastAsia="仿宋"/>
                <w:bCs/>
                <w:sz w:val="24"/>
                <w:szCs w:val="24"/>
              </w:rPr>
              <w:t>4、债权人提供的地址不确切，或者不及时告知变更后的地址，导致有关文书无法送达或未及时送达，债权人将自行承担由此可能产生的法律后果：</w:t>
            </w:r>
          </w:p>
          <w:p>
            <w:pPr>
              <w:widowControl/>
              <w:spacing w:line="0" w:lineRule="atLeast"/>
              <w:rPr>
                <w:rFonts w:ascii="仿宋" w:hAnsi="仿宋" w:eastAsia="仿宋"/>
                <w:bCs/>
                <w:sz w:val="24"/>
                <w:szCs w:val="24"/>
              </w:rPr>
            </w:pPr>
            <w:r>
              <w:rPr>
                <w:rFonts w:hint="eastAsia" w:ascii="仿宋" w:hAnsi="仿宋" w:eastAsia="仿宋"/>
                <w:bCs/>
                <w:sz w:val="24"/>
                <w:szCs w:val="24"/>
              </w:rPr>
              <w:t>（1）债权人拒不提供送达地址的，以其户籍登记、工商登记或者其他依法登记、备案的住所地为送达地址</w:t>
            </w:r>
          </w:p>
          <w:p>
            <w:pPr>
              <w:widowControl/>
              <w:spacing w:line="0" w:lineRule="atLeast"/>
              <w:rPr>
                <w:rFonts w:ascii="仿宋" w:hAnsi="仿宋" w:eastAsia="仿宋"/>
                <w:bCs/>
                <w:sz w:val="24"/>
                <w:szCs w:val="24"/>
              </w:rPr>
            </w:pPr>
            <w:r>
              <w:rPr>
                <w:rFonts w:hint="eastAsia" w:ascii="仿宋" w:hAnsi="仿宋" w:eastAsia="仿宋"/>
                <w:bCs/>
                <w:sz w:val="24"/>
                <w:szCs w:val="24"/>
              </w:rPr>
              <w:t>（2）因为债权人自己提供的送达地址不准确、地址变更后未及时告知管理人或者债权人拒不提供送达地址导致各项文书未能被债权人实际接收的，按下列方式处理：</w:t>
            </w:r>
          </w:p>
          <w:p>
            <w:pPr>
              <w:widowControl/>
              <w:spacing w:line="0" w:lineRule="atLeast"/>
              <w:rPr>
                <w:rFonts w:ascii="仿宋" w:hAnsi="仿宋" w:eastAsia="仿宋"/>
                <w:bCs/>
                <w:sz w:val="24"/>
                <w:szCs w:val="24"/>
              </w:rPr>
            </w:pPr>
            <w:r>
              <w:rPr>
                <w:rFonts w:hint="eastAsia" w:ascii="仿宋" w:hAnsi="仿宋" w:eastAsia="仿宋"/>
                <w:bCs/>
                <w:sz w:val="24"/>
                <w:szCs w:val="24"/>
              </w:rPr>
              <w:t>（一）邮寄送达的，邮件回执上注明的退回之日视为送达之日；</w:t>
            </w:r>
          </w:p>
          <w:p>
            <w:pPr>
              <w:widowControl/>
              <w:spacing w:line="0" w:lineRule="atLeast"/>
              <w:rPr>
                <w:rFonts w:ascii="仿宋" w:hAnsi="仿宋" w:eastAsia="仿宋"/>
                <w:bCs/>
                <w:sz w:val="24"/>
                <w:szCs w:val="24"/>
              </w:rPr>
            </w:pPr>
            <w:r>
              <w:rPr>
                <w:rFonts w:hint="eastAsia" w:ascii="仿宋" w:hAnsi="仿宋" w:eastAsia="仿宋"/>
                <w:bCs/>
                <w:sz w:val="24"/>
                <w:szCs w:val="24"/>
              </w:rPr>
              <w:t>（二）直接送达的，送达人当场在送达回执上记明情况之日视为送达之日。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2263"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债权人提供自己的送达地址</w:t>
            </w:r>
          </w:p>
        </w:tc>
        <w:tc>
          <w:tcPr>
            <w:tcW w:w="7081" w:type="dxa"/>
          </w:tcPr>
          <w:p>
            <w:pPr>
              <w:widowControl/>
              <w:jc w:val="left"/>
              <w:rPr>
                <w:rFonts w:ascii="仿宋" w:hAnsi="仿宋" w:eastAsia="仿宋"/>
                <w:bCs/>
                <w:sz w:val="24"/>
                <w:szCs w:val="24"/>
              </w:rPr>
            </w:pPr>
            <w:r>
              <w:rPr>
                <w:rFonts w:hint="eastAsia" w:ascii="仿宋" w:hAnsi="仿宋" w:eastAsia="仿宋"/>
                <w:bCs/>
                <w:sz w:val="24"/>
                <w:szCs w:val="24"/>
              </w:rPr>
              <w:t>本单位确认下列地址为送达地址：</w:t>
            </w:r>
          </w:p>
          <w:p>
            <w:pPr>
              <w:widowControl/>
              <w:jc w:val="left"/>
              <w:rPr>
                <w:rFonts w:ascii="仿宋" w:hAnsi="仿宋" w:eastAsia="仿宋"/>
                <w:bCs/>
                <w:sz w:val="24"/>
                <w:szCs w:val="24"/>
              </w:rPr>
            </w:pPr>
            <w:r>
              <w:rPr>
                <w:rFonts w:hint="eastAsia" w:ascii="仿宋" w:hAnsi="仿宋" w:eastAsia="仿宋"/>
                <w:bCs/>
                <w:sz w:val="24"/>
                <w:szCs w:val="24"/>
              </w:rPr>
              <w:t>联系地址：</w:t>
            </w:r>
          </w:p>
          <w:p>
            <w:pPr>
              <w:widowControl/>
              <w:jc w:val="left"/>
              <w:rPr>
                <w:rFonts w:ascii="仿宋" w:hAnsi="仿宋" w:eastAsia="仿宋"/>
                <w:bCs/>
                <w:sz w:val="24"/>
                <w:szCs w:val="24"/>
              </w:rPr>
            </w:pPr>
            <w:r>
              <w:rPr>
                <w:rFonts w:hint="eastAsia" w:ascii="仿宋" w:hAnsi="仿宋" w:eastAsia="仿宋"/>
                <w:bCs/>
                <w:sz w:val="24"/>
                <w:szCs w:val="24"/>
              </w:rPr>
              <w:t>邮编：</w:t>
            </w:r>
          </w:p>
          <w:p>
            <w:pPr>
              <w:widowControl/>
              <w:jc w:val="left"/>
              <w:rPr>
                <w:rFonts w:ascii="仿宋" w:hAnsi="仿宋" w:eastAsia="仿宋"/>
                <w:bCs/>
                <w:sz w:val="24"/>
                <w:szCs w:val="24"/>
              </w:rPr>
            </w:pPr>
            <w:r>
              <w:rPr>
                <w:rFonts w:hint="eastAsia" w:ascii="仿宋" w:hAnsi="仿宋" w:eastAsia="仿宋"/>
                <w:bCs/>
                <w:sz w:val="24"/>
                <w:szCs w:val="24"/>
              </w:rPr>
              <w:t>收件人：</w:t>
            </w:r>
          </w:p>
          <w:p>
            <w:pPr>
              <w:widowControl/>
              <w:jc w:val="left"/>
              <w:rPr>
                <w:rFonts w:ascii="仿宋" w:hAnsi="仿宋" w:eastAsia="仿宋"/>
                <w:b/>
                <w:sz w:val="24"/>
                <w:szCs w:val="24"/>
              </w:rPr>
            </w:pPr>
            <w:r>
              <w:rPr>
                <w:rFonts w:hint="eastAsia" w:ascii="仿宋" w:hAnsi="仿宋" w:eastAsia="仿宋"/>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2263"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债权人对自己送达地址的确认</w:t>
            </w:r>
          </w:p>
        </w:tc>
        <w:tc>
          <w:tcPr>
            <w:tcW w:w="7081" w:type="dxa"/>
            <w:vAlign w:val="center"/>
          </w:tcPr>
          <w:p>
            <w:pPr>
              <w:widowControl/>
              <w:spacing w:line="0" w:lineRule="atLeast"/>
              <w:rPr>
                <w:rFonts w:ascii="仿宋" w:hAnsi="仿宋" w:eastAsia="仿宋"/>
                <w:bCs/>
                <w:sz w:val="24"/>
                <w:szCs w:val="24"/>
              </w:rPr>
            </w:pPr>
            <w:r>
              <w:rPr>
                <w:rFonts w:hint="eastAsia" w:ascii="仿宋" w:hAnsi="仿宋" w:eastAsia="仿宋"/>
                <w:bCs/>
                <w:sz w:val="24"/>
                <w:szCs w:val="24"/>
              </w:rPr>
              <w:t>我单位已经阅读了管理人对债权人填写送达地址确认书的告知事项，并保证上述送达地址是准确、有效的。如我单位填写的其他地址与此不一致，以此确认书为准。债权人或其代理人签名、盖章或捺印：</w:t>
            </w:r>
          </w:p>
          <w:p>
            <w:pPr>
              <w:widowControl/>
              <w:spacing w:line="0" w:lineRule="atLeast"/>
              <w:rPr>
                <w:rFonts w:ascii="仿宋" w:hAnsi="仿宋" w:eastAsia="仿宋"/>
                <w:bCs/>
                <w:sz w:val="24"/>
                <w:szCs w:val="24"/>
              </w:rPr>
            </w:pPr>
          </w:p>
          <w:p>
            <w:pPr>
              <w:widowControl/>
              <w:spacing w:line="0" w:lineRule="atLeast"/>
              <w:ind w:firstLine="3120" w:firstLineChars="1300"/>
              <w:rPr>
                <w:rFonts w:ascii="仿宋" w:hAnsi="仿宋" w:eastAsia="仿宋"/>
                <w:bCs/>
                <w:sz w:val="24"/>
                <w:szCs w:val="24"/>
              </w:rPr>
            </w:pPr>
            <w:r>
              <w:rPr>
                <w:rFonts w:hint="eastAsia" w:ascii="仿宋" w:hAnsi="仿宋" w:eastAsia="仿宋"/>
                <w:bCs/>
                <w:sz w:val="24"/>
                <w:szCs w:val="24"/>
              </w:rPr>
              <w:t xml:space="preserve">年 </w:t>
            </w:r>
            <w:r>
              <w:rPr>
                <w:rFonts w:ascii="仿宋" w:hAnsi="仿宋" w:eastAsia="仿宋"/>
                <w:bCs/>
                <w:sz w:val="24"/>
                <w:szCs w:val="24"/>
              </w:rPr>
              <w:t xml:space="preserve"> </w:t>
            </w:r>
            <w:r>
              <w:rPr>
                <w:rFonts w:hint="eastAsia" w:ascii="仿宋" w:hAnsi="仿宋" w:eastAsia="仿宋"/>
                <w:bCs/>
                <w:sz w:val="24"/>
                <w:szCs w:val="24"/>
              </w:rPr>
              <w:t xml:space="preserve"> 月 </w:t>
            </w:r>
            <w:r>
              <w:rPr>
                <w:rFonts w:ascii="仿宋" w:hAnsi="仿宋" w:eastAsia="仿宋"/>
                <w:bCs/>
                <w:sz w:val="24"/>
                <w:szCs w:val="24"/>
              </w:rPr>
              <w:t xml:space="preserve"> </w:t>
            </w:r>
            <w:r>
              <w:rPr>
                <w:rFonts w:hint="eastAsia" w:ascii="仿宋" w:hAnsi="仿宋" w:eastAsia="仿宋"/>
                <w:bCs/>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3" w:type="dxa"/>
            <w:vAlign w:val="center"/>
          </w:tcPr>
          <w:p>
            <w:pPr>
              <w:widowControl/>
              <w:spacing w:line="0" w:lineRule="atLeast"/>
              <w:jc w:val="center"/>
              <w:rPr>
                <w:rFonts w:ascii="仿宋" w:hAnsi="仿宋" w:eastAsia="仿宋"/>
                <w:b/>
                <w:sz w:val="24"/>
                <w:szCs w:val="24"/>
              </w:rPr>
            </w:pPr>
            <w:r>
              <w:rPr>
                <w:rFonts w:hint="eastAsia" w:ascii="仿宋" w:hAnsi="仿宋" w:eastAsia="仿宋"/>
                <w:b/>
                <w:sz w:val="24"/>
                <w:szCs w:val="24"/>
              </w:rPr>
              <w:t>备注</w:t>
            </w:r>
          </w:p>
        </w:tc>
        <w:tc>
          <w:tcPr>
            <w:tcW w:w="7081" w:type="dxa"/>
            <w:vAlign w:val="center"/>
          </w:tcPr>
          <w:p>
            <w:pPr>
              <w:widowControl/>
              <w:spacing w:line="0" w:lineRule="atLeast"/>
              <w:rPr>
                <w:rFonts w:ascii="仿宋" w:hAnsi="仿宋" w:eastAsia="仿宋"/>
                <w:b/>
                <w:sz w:val="24"/>
                <w:szCs w:val="24"/>
              </w:rPr>
            </w:pPr>
          </w:p>
        </w:tc>
      </w:tr>
    </w:tbl>
    <w:p>
      <w:pPr>
        <w:spacing w:line="0" w:lineRule="atLeast"/>
        <w:rPr>
          <w:rFonts w:ascii="仿宋" w:hAnsi="仿宋" w:eastAsia="仿宋"/>
          <w:sz w:val="28"/>
          <w:szCs w:val="28"/>
        </w:rPr>
      </w:pPr>
    </w:p>
    <w:sectPr>
      <w:headerReference r:id="rId4" w:type="first"/>
      <w:footerReference r:id="rId6" w:type="first"/>
      <w:headerReference r:id="rId3" w:type="default"/>
      <w:footerReference r:id="rId5" w:type="default"/>
      <w:pgSz w:w="11906" w:h="16838"/>
      <w:pgMar w:top="1418" w:right="1134" w:bottom="1134" w:left="1418" w:header="851" w:footer="851"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5"/>
      </w:tabs>
      <w:jc w:val="right"/>
    </w:pPr>
    <w:r>
      <w:rPr>
        <w:rFonts w:ascii="Cambria" w:hAnsi="Cambria"/>
        <w:b/>
        <w:kern w:val="0"/>
        <w:sz w:val="15"/>
        <w:szCs w:val="15"/>
        <w:lang w:val="zh-CN"/>
      </w:rPr>
      <w:fldChar w:fldCharType="begin"/>
    </w:r>
    <w:r>
      <w:rPr>
        <w:rFonts w:ascii="Cambria" w:hAnsi="Cambria"/>
        <w:b/>
        <w:kern w:val="0"/>
        <w:sz w:val="15"/>
        <w:szCs w:val="15"/>
        <w:lang w:val="zh-CN"/>
      </w:rPr>
      <w:instrText xml:space="preserve">PAGE  \* Arabic  \* MERGEFORMAT</w:instrText>
    </w:r>
    <w:r>
      <w:rPr>
        <w:rFonts w:ascii="Cambria" w:hAnsi="Cambria"/>
        <w:b/>
        <w:kern w:val="0"/>
        <w:sz w:val="15"/>
        <w:szCs w:val="15"/>
        <w:lang w:val="zh-CN"/>
      </w:rPr>
      <w:fldChar w:fldCharType="separate"/>
    </w:r>
    <w:r>
      <w:rPr>
        <w:rFonts w:ascii="Cambria" w:hAnsi="Cambria"/>
        <w:b/>
        <w:kern w:val="0"/>
        <w:sz w:val="15"/>
        <w:szCs w:val="15"/>
        <w:lang w:val="zh-CN"/>
      </w:rPr>
      <w:t>1</w:t>
    </w:r>
    <w:r>
      <w:rPr>
        <w:rFonts w:ascii="Cambria" w:hAnsi="Cambria"/>
        <w:b/>
        <w:kern w:val="0"/>
        <w:sz w:val="15"/>
        <w:szCs w:val="15"/>
        <w:lang w:val="zh-CN"/>
      </w:rPr>
      <w:fldChar w:fldCharType="end"/>
    </w:r>
    <w:r>
      <w:rPr>
        <w:rFonts w:ascii="Cambria" w:hAnsi="Cambria"/>
        <w:kern w:val="0"/>
        <w:sz w:val="15"/>
        <w:szCs w:val="15"/>
        <w:lang w:val="zh-CN"/>
      </w:rPr>
      <w:t xml:space="preserve"> / </w:t>
    </w:r>
    <w:r>
      <w:rPr>
        <w:rFonts w:ascii="Cambria" w:hAnsi="Cambria"/>
        <w:b/>
        <w:kern w:val="0"/>
        <w:sz w:val="15"/>
        <w:szCs w:val="15"/>
        <w:lang w:val="zh-CN"/>
      </w:rPr>
      <w:fldChar w:fldCharType="begin"/>
    </w:r>
    <w:r>
      <w:rPr>
        <w:rFonts w:ascii="Cambria" w:hAnsi="Cambria"/>
        <w:b/>
        <w:kern w:val="0"/>
        <w:sz w:val="15"/>
        <w:szCs w:val="15"/>
        <w:lang w:val="zh-CN"/>
      </w:rPr>
      <w:instrText xml:space="preserve">NUMPAGES  \* Arabic  \* MERGEFORMAT</w:instrText>
    </w:r>
    <w:r>
      <w:rPr>
        <w:rFonts w:ascii="Cambria" w:hAnsi="Cambria"/>
        <w:b/>
        <w:kern w:val="0"/>
        <w:sz w:val="15"/>
        <w:szCs w:val="15"/>
        <w:lang w:val="zh-CN"/>
      </w:rPr>
      <w:fldChar w:fldCharType="separate"/>
    </w:r>
    <w:r>
      <w:rPr>
        <w:rFonts w:ascii="Cambria" w:hAnsi="Cambria"/>
        <w:b/>
        <w:kern w:val="0"/>
        <w:sz w:val="15"/>
        <w:szCs w:val="15"/>
        <w:lang w:val="zh-CN"/>
      </w:rPr>
      <w:t>1</w:t>
    </w:r>
    <w:r>
      <w:rPr>
        <w:rFonts w:ascii="Cambria" w:hAnsi="Cambria"/>
        <w:b/>
        <w:kern w:val="0"/>
        <w:sz w:val="15"/>
        <w:szCs w:val="15"/>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N w:val="0"/>
      <w:snapToGrid w:val="0"/>
      <w:spacing w:line="0" w:lineRule="atLeast"/>
      <w:jc w:val="center"/>
      <w:rPr>
        <w:rFonts w:ascii="黑体" w:hAnsi="黑体" w:eastAsia="黑体"/>
        <w:kern w:val="0"/>
        <w:sz w:val="18"/>
      </w:rPr>
    </w:pPr>
    <w:r>
      <w:rPr>
        <w:rFonts w:hint="eastAsia" w:ascii="黑体" w:hAnsi="黑体" w:eastAsia="黑体"/>
        <w:kern w:val="0"/>
        <w:sz w:val="18"/>
      </w:rPr>
      <w:t>北京 上海 沈阳 深圳 广州 南京 天津 苏州 济南 南通 株洲 太原 杭州 香港 台湾 乌兰巴托 亚特兰大</w:t>
    </w:r>
  </w:p>
  <w:p>
    <w:pPr>
      <w:autoSpaceDN w:val="0"/>
      <w:snapToGrid w:val="0"/>
      <w:spacing w:line="0" w:lineRule="atLeast"/>
      <w:jc w:val="center"/>
      <w:rPr>
        <w:rFonts w:ascii="宋体" w:hAnsi="宋体"/>
        <w:kern w:val="0"/>
        <w:sz w:val="15"/>
      </w:rPr>
    </w:pPr>
    <w:r>
      <w:rPr>
        <w:rFonts w:hint="eastAsia" w:ascii="宋体" w:hAnsi="宋体"/>
        <w:kern w:val="0"/>
        <w:sz w:val="15"/>
        <w:lang w:eastAsia="zh-TW"/>
      </w:rPr>
      <w:t>北京地址：</w:t>
    </w:r>
    <w:r>
      <w:rPr>
        <w:rFonts w:hint="eastAsia" w:ascii="宋体" w:hAnsi="宋体"/>
        <w:kern w:val="0"/>
        <w:sz w:val="15"/>
      </w:rPr>
      <w:t>中国</w:t>
    </w:r>
    <w:r>
      <w:rPr>
        <w:rFonts w:hint="eastAsia" w:ascii="宋体" w:hAnsi="宋体"/>
        <w:kern w:val="0"/>
        <w:sz w:val="15"/>
        <w:lang w:eastAsia="zh-TW"/>
      </w:rPr>
      <w:t>北京</w:t>
    </w:r>
    <w:r>
      <w:rPr>
        <w:rFonts w:hint="eastAsia" w:ascii="宋体" w:hAnsi="宋体"/>
        <w:kern w:val="0"/>
        <w:sz w:val="15"/>
      </w:rPr>
      <w:t>朝阳区建国门</w:t>
    </w:r>
    <w:r>
      <w:rPr>
        <w:rFonts w:hint="eastAsia" w:ascii="宋体" w:hAnsi="宋体"/>
        <w:kern w:val="0"/>
        <w:sz w:val="15"/>
        <w:lang w:eastAsia="zh-TW"/>
      </w:rPr>
      <w:t>外大街21</w:t>
    </w:r>
    <w:r>
      <w:rPr>
        <w:rFonts w:hint="eastAsia" w:ascii="宋体" w:hAnsi="宋体"/>
        <w:kern w:val="0"/>
        <w:sz w:val="15"/>
      </w:rPr>
      <w:t>号</w:t>
    </w:r>
    <w:r>
      <w:rPr>
        <w:rFonts w:hint="eastAsia" w:ascii="宋体" w:hAnsi="宋体"/>
        <w:kern w:val="0"/>
        <w:sz w:val="15"/>
        <w:lang w:eastAsia="zh-TW"/>
      </w:rPr>
      <w:t>北京</w:t>
    </w:r>
    <w:r>
      <w:rPr>
        <w:rFonts w:hint="eastAsia" w:ascii="宋体" w:hAnsi="宋体"/>
        <w:kern w:val="0"/>
        <w:sz w:val="15"/>
      </w:rPr>
      <w:t>国际俱乐</w:t>
    </w:r>
    <w:r>
      <w:rPr>
        <w:rFonts w:hint="eastAsia" w:ascii="宋体" w:hAnsi="宋体"/>
        <w:kern w:val="0"/>
        <w:sz w:val="15"/>
        <w:lang w:eastAsia="zh-TW"/>
      </w:rPr>
      <w:t xml:space="preserve">部188室  </w:t>
    </w:r>
    <w:r>
      <w:rPr>
        <w:rFonts w:hint="eastAsia" w:ascii="宋体" w:hAnsi="宋体"/>
        <w:kern w:val="0"/>
        <w:sz w:val="15"/>
      </w:rPr>
      <w:t>电话10－653255888 网址：</w:t>
    </w:r>
    <w:r>
      <w:fldChar w:fldCharType="begin"/>
    </w:r>
    <w:r>
      <w:instrText xml:space="preserve"> HYPERLINK "http://www.longanlaw.com" </w:instrText>
    </w:r>
    <w:r>
      <w:fldChar w:fldCharType="separate"/>
    </w:r>
    <w:r>
      <w:rPr>
        <w:rStyle w:val="17"/>
        <w:rFonts w:hint="eastAsia" w:ascii="宋体" w:hAnsi="宋体"/>
        <w:kern w:val="0"/>
        <w:sz w:val="15"/>
      </w:rPr>
      <w:t>www.longanlaw.com</w:t>
    </w:r>
    <w:r>
      <w:rPr>
        <w:rStyle w:val="17"/>
        <w:rFonts w:hint="eastAsia" w:ascii="宋体" w:hAnsi="宋体"/>
        <w:kern w:val="0"/>
        <w:sz w:val="15"/>
      </w:rPr>
      <w:fldChar w:fldCharType="end"/>
    </w:r>
  </w:p>
  <w:p>
    <w:pPr>
      <w:autoSpaceDN w:val="0"/>
      <w:snapToGrid w:val="0"/>
      <w:spacing w:line="0" w:lineRule="atLeast"/>
      <w:jc w:val="center"/>
      <w:rPr>
        <w:rFonts w:ascii="宋体" w:hAnsi="宋体"/>
        <w:kern w:val="0"/>
        <w:sz w:val="15"/>
      </w:rPr>
    </w:pPr>
    <w:r>
      <w:rPr>
        <w:rFonts w:hint="eastAsia" w:ascii="宋体" w:hAnsi="宋体"/>
        <w:kern w:val="0"/>
        <w:sz w:val="15"/>
      </w:rPr>
      <w:t>南通地址：中国江苏南通崇川区工农路111号华辰大厦B座22层 电话513－88085858 网址：</w:t>
    </w:r>
    <w:r>
      <w:fldChar w:fldCharType="begin"/>
    </w:r>
    <w:r>
      <w:instrText xml:space="preserve"> HYPERLINK "http://www.ntls.cn" </w:instrText>
    </w:r>
    <w:r>
      <w:fldChar w:fldCharType="separate"/>
    </w:r>
    <w:r>
      <w:rPr>
        <w:rStyle w:val="17"/>
        <w:rFonts w:hint="eastAsia" w:ascii="宋体" w:hAnsi="宋体"/>
        <w:kern w:val="0"/>
        <w:sz w:val="15"/>
      </w:rPr>
      <w:t>www.ntls.cn</w:t>
    </w:r>
    <w:r>
      <w:rPr>
        <w:rStyle w:val="17"/>
        <w:rFonts w:hint="eastAsia" w:ascii="宋体" w:hAnsi="宋体"/>
        <w:kern w:val="0"/>
        <w:sz w:val="15"/>
      </w:rPr>
      <w:fldChar w:fldCharType="end"/>
    </w:r>
  </w:p>
  <w:p>
    <w:pPr>
      <w:autoSpaceDN w:val="0"/>
      <w:snapToGrid w:val="0"/>
      <w:spacing w:line="0" w:lineRule="atLeast"/>
      <w:jc w:val="center"/>
      <w:rPr>
        <w:sz w:val="15"/>
        <w:szCs w:val="15"/>
      </w:rPr>
    </w:pPr>
    <w:r>
      <w:rPr>
        <w:rFonts w:ascii="Cambria" w:hAnsi="Cambria"/>
        <w:kern w:val="0"/>
        <w:sz w:val="15"/>
        <w:szCs w:val="15"/>
        <w:lang w:val="zh-CN"/>
      </w:rPr>
      <w:t xml:space="preserve">~ </w:t>
    </w:r>
    <w:r>
      <w:rPr>
        <w:rFonts w:ascii="宋体" w:hAnsi="宋体"/>
        <w:kern w:val="0"/>
        <w:sz w:val="15"/>
        <w:szCs w:val="15"/>
      </w:rPr>
      <w:fldChar w:fldCharType="begin"/>
    </w:r>
    <w:r>
      <w:rPr>
        <w:rFonts w:ascii="宋体" w:hAnsi="宋体"/>
        <w:kern w:val="0"/>
        <w:sz w:val="15"/>
        <w:szCs w:val="15"/>
      </w:rPr>
      <w:instrText xml:space="preserve">PAGE    \* MERGEFORMAT</w:instrText>
    </w:r>
    <w:r>
      <w:rPr>
        <w:rFonts w:ascii="宋体" w:hAnsi="宋体"/>
        <w:kern w:val="0"/>
        <w:sz w:val="15"/>
        <w:szCs w:val="15"/>
      </w:rPr>
      <w:fldChar w:fldCharType="separate"/>
    </w:r>
    <w:r>
      <w:rPr>
        <w:rFonts w:ascii="Cambria" w:hAnsi="Cambria"/>
        <w:kern w:val="0"/>
        <w:sz w:val="15"/>
        <w:szCs w:val="15"/>
        <w:lang w:val="zh-CN"/>
      </w:rPr>
      <w:t>1</w:t>
    </w:r>
    <w:r>
      <w:rPr>
        <w:rFonts w:ascii="Cambria" w:hAnsi="Cambria"/>
        <w:kern w:val="0"/>
        <w:sz w:val="15"/>
        <w:szCs w:val="15"/>
      </w:rPr>
      <w:fldChar w:fldCharType="end"/>
    </w:r>
    <w:r>
      <w:rPr>
        <w:rFonts w:ascii="Cambria" w:hAnsi="Cambria"/>
        <w:kern w:val="0"/>
        <w:sz w:val="15"/>
        <w:szCs w:val="15"/>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4786" w:type="dxa"/>
      <w:tblInd w:w="0" w:type="dxa"/>
      <w:tblLayout w:type="autofit"/>
      <w:tblCellMar>
        <w:top w:w="0" w:type="dxa"/>
        <w:left w:w="108" w:type="dxa"/>
        <w:bottom w:w="0" w:type="dxa"/>
        <w:right w:w="108" w:type="dxa"/>
      </w:tblCellMar>
    </w:tblPr>
    <w:tblGrid>
      <w:gridCol w:w="4786"/>
    </w:tblGrid>
    <w:tr>
      <w:tblPrEx>
        <w:tblCellMar>
          <w:top w:w="0" w:type="dxa"/>
          <w:left w:w="108" w:type="dxa"/>
          <w:bottom w:w="0" w:type="dxa"/>
          <w:right w:w="108" w:type="dxa"/>
        </w:tblCellMar>
      </w:tblPrEx>
      <w:trPr>
        <w:trHeight w:val="207" w:hRule="atLeast"/>
      </w:trPr>
      <w:tc>
        <w:tcPr>
          <w:tcW w:w="4786" w:type="dxa"/>
          <w:vMerge w:val="restart"/>
          <w:shd w:val="clear" w:color="auto" w:fill="auto"/>
        </w:tcPr>
        <w:p>
          <w:pPr>
            <w:spacing w:line="0" w:lineRule="atLeast"/>
            <w:jc w:val="left"/>
            <w:rPr>
              <w:rFonts w:ascii="Arial" w:hAnsi="Arial" w:eastAsia="楷体"/>
              <w:sz w:val="18"/>
              <w:szCs w:val="18"/>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-13335</wp:posOffset>
                </wp:positionV>
                <wp:extent cx="2872740" cy="568325"/>
                <wp:effectExtent l="0" t="0" r="0" b="0"/>
                <wp:wrapSquare wrapText="bothSides"/>
                <wp:docPr id="3" name="图片 1" descr="说明: 说明: 说明: 说明: long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说明: 说明: longa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72740" cy="56832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bl>
  <w:p>
    <w:pPr>
      <w:rPr>
        <w:rFonts w:ascii="Arial" w:hAnsi="Arial" w:eastAsia="楷体"/>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455" w:hanging="7455"/>
    </w:pPr>
  </w:p>
  <w:p>
    <w:r>
      <w:drawing>
        <wp:inline distT="0" distB="0" distL="0" distR="0">
          <wp:extent cx="3143250" cy="723900"/>
          <wp:effectExtent l="0" t="0" r="0" b="0"/>
          <wp:docPr id="1" name="图片 35" descr="说明: 说明: 说明: 说明: QQ截图2013051318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说明: 说明: 说明: 说明: QQ截图20130513180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43250" cy="723900"/>
                  </a:xfrm>
                  <a:prstGeom prst="rect">
                    <a:avLst/>
                  </a:prstGeom>
                  <a:noFill/>
                  <a:ln>
                    <a:noFill/>
                  </a:ln>
                </pic:spPr>
              </pic:pic>
            </a:graphicData>
          </a:graphic>
        </wp:inline>
      </w:drawing>
    </w:r>
    <w:r>
      <w:rPr>
        <w:rFonts w:hint="eastAsia"/>
        <w:lang w:eastAsia="zh-TW"/>
      </w:rPr>
      <w:t xml:space="preserve">            </w:t>
    </w:r>
    <w:r>
      <w:rPr>
        <w:rFonts w:hint="eastAsia"/>
      </w:rPr>
      <w:t xml:space="preserve">                             </w:t>
    </w:r>
    <w:r>
      <w:drawing>
        <wp:inline distT="0" distB="0" distL="0" distR="0">
          <wp:extent cx="5753100" cy="69850"/>
          <wp:effectExtent l="0" t="0" r="0" b="0"/>
          <wp:docPr id="2" name="图片 36" descr="说明: 说明: 说明: 说明: 1d3"/>
          <wp:cNvGraphicFramePr/>
          <a:graphic xmlns:a="http://schemas.openxmlformats.org/drawingml/2006/main">
            <a:graphicData uri="http://schemas.openxmlformats.org/drawingml/2006/picture">
              <pic:pic xmlns:pic="http://schemas.openxmlformats.org/drawingml/2006/picture">
                <pic:nvPicPr>
                  <pic:cNvPr id="2" name="图片 36" descr="说明: 说明: 说明: 说明: 1d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753100" cy="69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ZjI2MDQwMTIxZmNmZWQ0MzI5NmI2MTVkZmI4NjkifQ=="/>
  </w:docVars>
  <w:rsids>
    <w:rsidRoot w:val="004E2111"/>
    <w:rsid w:val="00005C41"/>
    <w:rsid w:val="00007289"/>
    <w:rsid w:val="00011418"/>
    <w:rsid w:val="00011538"/>
    <w:rsid w:val="00031094"/>
    <w:rsid w:val="00044980"/>
    <w:rsid w:val="00050B3E"/>
    <w:rsid w:val="00053FE9"/>
    <w:rsid w:val="00057C8C"/>
    <w:rsid w:val="00064F6D"/>
    <w:rsid w:val="00074FEB"/>
    <w:rsid w:val="00076453"/>
    <w:rsid w:val="000A3781"/>
    <w:rsid w:val="000E20DD"/>
    <w:rsid w:val="00115C0E"/>
    <w:rsid w:val="00122836"/>
    <w:rsid w:val="00127A33"/>
    <w:rsid w:val="00127E4C"/>
    <w:rsid w:val="00137777"/>
    <w:rsid w:val="00144C73"/>
    <w:rsid w:val="00172A27"/>
    <w:rsid w:val="00180D7F"/>
    <w:rsid w:val="00185226"/>
    <w:rsid w:val="001D76AE"/>
    <w:rsid w:val="001E7CAD"/>
    <w:rsid w:val="001F00D5"/>
    <w:rsid w:val="001F4876"/>
    <w:rsid w:val="00224B28"/>
    <w:rsid w:val="00230BDE"/>
    <w:rsid w:val="00243861"/>
    <w:rsid w:val="00252119"/>
    <w:rsid w:val="002549A3"/>
    <w:rsid w:val="00281870"/>
    <w:rsid w:val="00292CFA"/>
    <w:rsid w:val="00296996"/>
    <w:rsid w:val="002976F6"/>
    <w:rsid w:val="002A5A8C"/>
    <w:rsid w:val="002B3FDC"/>
    <w:rsid w:val="002F0E11"/>
    <w:rsid w:val="00312811"/>
    <w:rsid w:val="00315226"/>
    <w:rsid w:val="003241A5"/>
    <w:rsid w:val="003269C4"/>
    <w:rsid w:val="00365367"/>
    <w:rsid w:val="00370101"/>
    <w:rsid w:val="00373351"/>
    <w:rsid w:val="003A4913"/>
    <w:rsid w:val="003D15F9"/>
    <w:rsid w:val="003D1648"/>
    <w:rsid w:val="003D6496"/>
    <w:rsid w:val="003E21ED"/>
    <w:rsid w:val="003E354B"/>
    <w:rsid w:val="003E46AB"/>
    <w:rsid w:val="003F0FA8"/>
    <w:rsid w:val="003F541C"/>
    <w:rsid w:val="004005D7"/>
    <w:rsid w:val="00416CD0"/>
    <w:rsid w:val="00456E92"/>
    <w:rsid w:val="00457181"/>
    <w:rsid w:val="00462678"/>
    <w:rsid w:val="00462CB4"/>
    <w:rsid w:val="004756D8"/>
    <w:rsid w:val="004772B0"/>
    <w:rsid w:val="0048593F"/>
    <w:rsid w:val="00497A87"/>
    <w:rsid w:val="004A000A"/>
    <w:rsid w:val="004B59F4"/>
    <w:rsid w:val="004C2F06"/>
    <w:rsid w:val="004D626C"/>
    <w:rsid w:val="004E2111"/>
    <w:rsid w:val="004F27B5"/>
    <w:rsid w:val="004F33B0"/>
    <w:rsid w:val="005126BB"/>
    <w:rsid w:val="0051488D"/>
    <w:rsid w:val="00520476"/>
    <w:rsid w:val="00533BFC"/>
    <w:rsid w:val="0053582B"/>
    <w:rsid w:val="00585FD2"/>
    <w:rsid w:val="005929D9"/>
    <w:rsid w:val="005B128D"/>
    <w:rsid w:val="005B475F"/>
    <w:rsid w:val="005D25FB"/>
    <w:rsid w:val="005D3614"/>
    <w:rsid w:val="005D382A"/>
    <w:rsid w:val="005E78EB"/>
    <w:rsid w:val="00600FED"/>
    <w:rsid w:val="00617210"/>
    <w:rsid w:val="00634855"/>
    <w:rsid w:val="00657BA5"/>
    <w:rsid w:val="006609F3"/>
    <w:rsid w:val="00673CC7"/>
    <w:rsid w:val="00677E86"/>
    <w:rsid w:val="006820F1"/>
    <w:rsid w:val="006869CA"/>
    <w:rsid w:val="006B3233"/>
    <w:rsid w:val="006C59A2"/>
    <w:rsid w:val="006D0B01"/>
    <w:rsid w:val="006E3230"/>
    <w:rsid w:val="006E68EA"/>
    <w:rsid w:val="006F217D"/>
    <w:rsid w:val="00717B77"/>
    <w:rsid w:val="0072019E"/>
    <w:rsid w:val="007253D5"/>
    <w:rsid w:val="00731F14"/>
    <w:rsid w:val="00743601"/>
    <w:rsid w:val="0074645D"/>
    <w:rsid w:val="007665F5"/>
    <w:rsid w:val="007776BF"/>
    <w:rsid w:val="0079219E"/>
    <w:rsid w:val="007A42EC"/>
    <w:rsid w:val="007A6C29"/>
    <w:rsid w:val="007C2169"/>
    <w:rsid w:val="007D4070"/>
    <w:rsid w:val="007E5925"/>
    <w:rsid w:val="0080085D"/>
    <w:rsid w:val="0080254D"/>
    <w:rsid w:val="008233BE"/>
    <w:rsid w:val="00851D4A"/>
    <w:rsid w:val="008543D5"/>
    <w:rsid w:val="0087021F"/>
    <w:rsid w:val="00883CB6"/>
    <w:rsid w:val="00890EB8"/>
    <w:rsid w:val="008946ED"/>
    <w:rsid w:val="00897A94"/>
    <w:rsid w:val="008A0986"/>
    <w:rsid w:val="008D1581"/>
    <w:rsid w:val="008D1A64"/>
    <w:rsid w:val="008E2566"/>
    <w:rsid w:val="008E71A8"/>
    <w:rsid w:val="00907F21"/>
    <w:rsid w:val="00910492"/>
    <w:rsid w:val="00922040"/>
    <w:rsid w:val="009229BA"/>
    <w:rsid w:val="009244AE"/>
    <w:rsid w:val="009335EE"/>
    <w:rsid w:val="00935A4F"/>
    <w:rsid w:val="00951009"/>
    <w:rsid w:val="00956C55"/>
    <w:rsid w:val="009741AE"/>
    <w:rsid w:val="0097626D"/>
    <w:rsid w:val="00987BE4"/>
    <w:rsid w:val="00993A1E"/>
    <w:rsid w:val="009A2C27"/>
    <w:rsid w:val="009A4524"/>
    <w:rsid w:val="009D4A3C"/>
    <w:rsid w:val="009E182C"/>
    <w:rsid w:val="009F70D8"/>
    <w:rsid w:val="00A1147F"/>
    <w:rsid w:val="00A15B10"/>
    <w:rsid w:val="00A267A5"/>
    <w:rsid w:val="00A522B4"/>
    <w:rsid w:val="00A57165"/>
    <w:rsid w:val="00A7290A"/>
    <w:rsid w:val="00A817F0"/>
    <w:rsid w:val="00A822FE"/>
    <w:rsid w:val="00A8268A"/>
    <w:rsid w:val="00A835E5"/>
    <w:rsid w:val="00A85209"/>
    <w:rsid w:val="00AB00C0"/>
    <w:rsid w:val="00AB3E87"/>
    <w:rsid w:val="00AB5D72"/>
    <w:rsid w:val="00AC34CC"/>
    <w:rsid w:val="00AC4D20"/>
    <w:rsid w:val="00AD4FB6"/>
    <w:rsid w:val="00AE561B"/>
    <w:rsid w:val="00AE5C3C"/>
    <w:rsid w:val="00B02188"/>
    <w:rsid w:val="00B347CC"/>
    <w:rsid w:val="00B3649F"/>
    <w:rsid w:val="00B42BDB"/>
    <w:rsid w:val="00B46C40"/>
    <w:rsid w:val="00B93CCC"/>
    <w:rsid w:val="00BB07E6"/>
    <w:rsid w:val="00BC128B"/>
    <w:rsid w:val="00BE0D8F"/>
    <w:rsid w:val="00BF41F7"/>
    <w:rsid w:val="00BF621F"/>
    <w:rsid w:val="00C23B5E"/>
    <w:rsid w:val="00C27B36"/>
    <w:rsid w:val="00C3602B"/>
    <w:rsid w:val="00C42005"/>
    <w:rsid w:val="00C84706"/>
    <w:rsid w:val="00C9283A"/>
    <w:rsid w:val="00CA199D"/>
    <w:rsid w:val="00CB67B9"/>
    <w:rsid w:val="00CB6F71"/>
    <w:rsid w:val="00CD4A8A"/>
    <w:rsid w:val="00CE05D3"/>
    <w:rsid w:val="00CE3586"/>
    <w:rsid w:val="00CF15FB"/>
    <w:rsid w:val="00CF3181"/>
    <w:rsid w:val="00D04AC7"/>
    <w:rsid w:val="00D05DBB"/>
    <w:rsid w:val="00D12FE2"/>
    <w:rsid w:val="00D23BD5"/>
    <w:rsid w:val="00D32651"/>
    <w:rsid w:val="00D35520"/>
    <w:rsid w:val="00D37C21"/>
    <w:rsid w:val="00D4486C"/>
    <w:rsid w:val="00D55369"/>
    <w:rsid w:val="00D67131"/>
    <w:rsid w:val="00D815DE"/>
    <w:rsid w:val="00D9001A"/>
    <w:rsid w:val="00D92D5B"/>
    <w:rsid w:val="00DA7E4E"/>
    <w:rsid w:val="00DB1D02"/>
    <w:rsid w:val="00DE6073"/>
    <w:rsid w:val="00E0376D"/>
    <w:rsid w:val="00E1076F"/>
    <w:rsid w:val="00E2392B"/>
    <w:rsid w:val="00E354DA"/>
    <w:rsid w:val="00E9029C"/>
    <w:rsid w:val="00E9199E"/>
    <w:rsid w:val="00EA45A5"/>
    <w:rsid w:val="00EB0659"/>
    <w:rsid w:val="00EC6F80"/>
    <w:rsid w:val="00ED3DF2"/>
    <w:rsid w:val="00F02CB9"/>
    <w:rsid w:val="00F12271"/>
    <w:rsid w:val="00F25B61"/>
    <w:rsid w:val="00F33DBB"/>
    <w:rsid w:val="00F40A17"/>
    <w:rsid w:val="00F82A23"/>
    <w:rsid w:val="00F87311"/>
    <w:rsid w:val="00F874A7"/>
    <w:rsid w:val="00F978A9"/>
    <w:rsid w:val="00FA04C1"/>
    <w:rsid w:val="00FD5027"/>
    <w:rsid w:val="00FE0ECD"/>
    <w:rsid w:val="00FE497A"/>
    <w:rsid w:val="00FE7397"/>
    <w:rsid w:val="00FF2281"/>
    <w:rsid w:val="09B65A31"/>
    <w:rsid w:val="14EB0037"/>
    <w:rsid w:val="155F1C3C"/>
    <w:rsid w:val="18CD34EF"/>
    <w:rsid w:val="2CFF3A45"/>
    <w:rsid w:val="357E5277"/>
    <w:rsid w:val="42324A15"/>
    <w:rsid w:val="609B291C"/>
    <w:rsid w:val="764145C1"/>
    <w:rsid w:val="7A0A57D4"/>
    <w:rsid w:val="ADBBC19B"/>
    <w:rsid w:val="B3F227B4"/>
    <w:rsid w:val="F2FB3001"/>
    <w:rsid w:val="F7EFD0AC"/>
    <w:rsid w:val="FFAD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toc 3"/>
    <w:basedOn w:val="1"/>
    <w:next w:val="1"/>
    <w:qFormat/>
    <w:uiPriority w:val="0"/>
    <w:pPr>
      <w:spacing w:line="360" w:lineRule="auto"/>
      <w:ind w:left="840" w:leftChars="400"/>
    </w:pPr>
    <w:rPr>
      <w:rFonts w:eastAsia="楷体_GB2312"/>
      <w:b/>
      <w:sz w:val="24"/>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1"/>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b/>
      <w:bCs/>
      <w:caps/>
      <w:sz w:val="20"/>
    </w:rPr>
  </w:style>
  <w:style w:type="paragraph" w:styleId="11">
    <w:name w:val="toc 2"/>
    <w:basedOn w:val="1"/>
    <w:next w:val="1"/>
    <w:qFormat/>
    <w:uiPriority w:val="0"/>
    <w:pPr>
      <w:spacing w:line="360" w:lineRule="auto"/>
      <w:ind w:left="210"/>
      <w:jc w:val="left"/>
    </w:pPr>
    <w:rPr>
      <w:rFonts w:eastAsia="楷体_GB2312"/>
      <w:smallCaps/>
      <w:sz w:val="32"/>
    </w:rPr>
  </w:style>
  <w:style w:type="paragraph" w:styleId="12">
    <w:name w:val="Normal (Web)"/>
    <w:basedOn w:val="1"/>
    <w:qFormat/>
    <w:uiPriority w:val="0"/>
    <w:pPr>
      <w:widowControl/>
      <w:spacing w:before="100" w:beforeAutospacing="1" w:after="100" w:afterAutospacing="1"/>
      <w:jc w:val="left"/>
    </w:pPr>
    <w:rPr>
      <w:rFonts w:ascii="宋体" w:hAnsi="宋体" w:cs="宋体"/>
      <w:color w:val="000000"/>
      <w:kern w:val="0"/>
      <w:sz w:val="18"/>
      <w:szCs w:val="18"/>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paragraph" w:customStyle="1" w:styleId="18">
    <w:name w:val="_Style 12"/>
    <w:basedOn w:val="1"/>
    <w:qFormat/>
    <w:uiPriority w:val="0"/>
  </w:style>
  <w:style w:type="paragraph" w:customStyle="1" w:styleId="19">
    <w:name w:val="样式1"/>
    <w:basedOn w:val="11"/>
    <w:qFormat/>
    <w:uiPriority w:val="0"/>
  </w:style>
  <w:style w:type="paragraph" w:customStyle="1" w:styleId="2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21">
    <w:name w:val="批注框文本 字符"/>
    <w:link w:val="7"/>
    <w:semiHidden/>
    <w:qFormat/>
    <w:uiPriority w:val="99"/>
    <w:rPr>
      <w:kern w:val="2"/>
      <w:sz w:val="18"/>
      <w:szCs w:val="18"/>
    </w:rPr>
  </w:style>
  <w:style w:type="table" w:customStyle="1" w:styleId="22">
    <w:name w:val="网格型1"/>
    <w:basedOn w:val="13"/>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未处理的提及1"/>
    <w:basedOn w:val="15"/>
    <w:unhideWhenUsed/>
    <w:qFormat/>
    <w:uiPriority w:val="99"/>
    <w:rPr>
      <w:color w:val="605E5C"/>
      <w:shd w:val="clear" w:color="auto" w:fill="E1DFDD"/>
    </w:rPr>
  </w:style>
  <w:style w:type="character" w:customStyle="1" w:styleId="24">
    <w:name w:val="日期 字符"/>
    <w:basedOn w:val="15"/>
    <w:link w:val="6"/>
    <w:semiHidden/>
    <w:qFormat/>
    <w:uiPriority w:val="99"/>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3878</Words>
  <Characters>3951</Characters>
  <Lines>154</Lines>
  <Paragraphs>164</Paragraphs>
  <TotalTime>9</TotalTime>
  <ScaleCrop>false</ScaleCrop>
  <LinksUpToDate>false</LinksUpToDate>
  <CharactersWithSpaces>4912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2021-12-16T08:55:00Z</dcterms:created>
  <dc:creator>周 东华</dc:creator>
  <cp:lastModifiedBy>曾珍</cp:lastModifiedBy>
  <cp:lastPrinted>2022-05-13T03:48:00Z</cp:lastPrinted>
  <dcterms:modified xsi:type="dcterms:W3CDTF">2022-10-13T06:27:10Z</dcterms:modified>
  <dc:title>客户名+文件名+日期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7331302A6FD14E32B153C1AAD2C931C8</vt:lpwstr>
  </property>
</Properties>
</file>