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债权申报文件清单（单位）</w:t>
      </w:r>
    </w:p>
    <w:p>
      <w:pPr>
        <w:spacing w:line="0" w:lineRule="atLeast"/>
        <w:jc w:val="center"/>
        <w:rPr>
          <w:rFonts w:ascii="仿宋" w:hAnsi="仿宋" w:eastAsia="仿宋"/>
          <w:sz w:val="28"/>
          <w:szCs w:val="28"/>
        </w:rPr>
      </w:pPr>
    </w:p>
    <w:tbl>
      <w:tblPr>
        <w:tblStyle w:val="13"/>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江苏省海安市人民法院根据</w:t>
      </w:r>
      <w:r>
        <w:rPr>
          <w:rFonts w:hint="eastAsia" w:ascii="仿宋" w:hAnsi="仿宋" w:eastAsia="仿宋"/>
          <w:sz w:val="26"/>
          <w:szCs w:val="26"/>
          <w:lang w:val="en-US" w:eastAsia="zh-CN"/>
        </w:rPr>
        <w:t>债权人曹小燕、李万春、郭柿兵、杨晓晖、夏正婷</w:t>
      </w:r>
      <w:r>
        <w:rPr>
          <w:rFonts w:hint="eastAsia" w:ascii="仿宋" w:hAnsi="仿宋" w:eastAsia="仿宋"/>
          <w:sz w:val="26"/>
          <w:szCs w:val="26"/>
        </w:rPr>
        <w:t>的申请，于2024年</w:t>
      </w:r>
      <w:r>
        <w:rPr>
          <w:rFonts w:hint="eastAsia" w:ascii="仿宋" w:hAnsi="仿宋" w:eastAsia="仿宋"/>
          <w:sz w:val="26"/>
          <w:szCs w:val="26"/>
          <w:lang w:val="en-US" w:eastAsia="zh-CN"/>
        </w:rPr>
        <w:t>3</w:t>
      </w:r>
      <w:r>
        <w:rPr>
          <w:rFonts w:hint="eastAsia" w:ascii="仿宋" w:hAnsi="仿宋" w:eastAsia="仿宋"/>
          <w:sz w:val="26"/>
          <w:szCs w:val="26"/>
        </w:rPr>
        <w:t>月</w:t>
      </w:r>
      <w:r>
        <w:rPr>
          <w:rFonts w:hint="eastAsia" w:ascii="仿宋" w:hAnsi="仿宋" w:eastAsia="仿宋"/>
          <w:sz w:val="26"/>
          <w:szCs w:val="26"/>
          <w:lang w:val="en-US" w:eastAsia="zh-CN"/>
        </w:rPr>
        <w:t>2</w:t>
      </w:r>
      <w:r>
        <w:rPr>
          <w:rFonts w:hint="eastAsia" w:ascii="仿宋" w:hAnsi="仿宋" w:eastAsia="仿宋"/>
          <w:sz w:val="26"/>
          <w:szCs w:val="26"/>
        </w:rPr>
        <w:t>0日裁定受理对</w:t>
      </w:r>
      <w:r>
        <w:rPr>
          <w:rFonts w:hint="eastAsia" w:ascii="仿宋" w:hAnsi="仿宋" w:eastAsia="仿宋"/>
          <w:sz w:val="26"/>
          <w:szCs w:val="26"/>
          <w:lang w:val="en-US" w:eastAsia="zh-CN"/>
        </w:rPr>
        <w:t>江苏海润汽车科技</w:t>
      </w:r>
      <w:r>
        <w:rPr>
          <w:rFonts w:hint="eastAsia" w:ascii="仿宋" w:hAnsi="仿宋" w:eastAsia="仿宋"/>
          <w:sz w:val="26"/>
          <w:szCs w:val="26"/>
        </w:rPr>
        <w:t>有限公司破产清算一案，并</w:t>
      </w:r>
      <w:r>
        <w:rPr>
          <w:rFonts w:hint="eastAsia" w:ascii="仿宋" w:hAnsi="仿宋" w:eastAsia="仿宋"/>
          <w:sz w:val="26"/>
          <w:szCs w:val="26"/>
          <w:lang w:eastAsia="zh-Hans"/>
        </w:rPr>
        <w:t>于</w:t>
      </w:r>
      <w:r>
        <w:rPr>
          <w:rFonts w:hint="eastAsia" w:ascii="仿宋" w:hAnsi="仿宋" w:eastAsia="仿宋"/>
          <w:sz w:val="26"/>
          <w:szCs w:val="26"/>
        </w:rPr>
        <w:t>2024年</w:t>
      </w:r>
      <w:r>
        <w:rPr>
          <w:rFonts w:hint="eastAsia" w:ascii="仿宋" w:hAnsi="仿宋" w:eastAsia="仿宋"/>
          <w:sz w:val="26"/>
          <w:szCs w:val="26"/>
          <w:lang w:val="en-US" w:eastAsia="zh-CN"/>
        </w:rPr>
        <w:t>3</w:t>
      </w:r>
      <w:r>
        <w:rPr>
          <w:rFonts w:hint="eastAsia" w:ascii="仿宋" w:hAnsi="仿宋" w:eastAsia="仿宋"/>
          <w:sz w:val="26"/>
          <w:szCs w:val="26"/>
        </w:rPr>
        <w:t>月</w:t>
      </w:r>
      <w:r>
        <w:rPr>
          <w:rFonts w:hint="eastAsia" w:ascii="仿宋" w:hAnsi="仿宋" w:eastAsia="仿宋"/>
          <w:sz w:val="26"/>
          <w:szCs w:val="26"/>
          <w:lang w:val="en-US" w:eastAsia="zh-CN"/>
        </w:rPr>
        <w:t>22</w:t>
      </w:r>
      <w:r>
        <w:rPr>
          <w:rFonts w:hint="eastAsia" w:ascii="仿宋" w:hAnsi="仿宋" w:eastAsia="仿宋"/>
          <w:sz w:val="26"/>
          <w:szCs w:val="26"/>
        </w:rPr>
        <w:t>日指定北京市隆安（南通）律师事务所担任管理人</w:t>
      </w:r>
      <w:r>
        <w:rPr>
          <w:rFonts w:hint="eastAsia" w:ascii="仿宋" w:hAnsi="仿宋" w:eastAsia="仿宋"/>
          <w:sz w:val="26"/>
          <w:szCs w:val="26"/>
          <w:lang w:val="en-US" w:eastAsia="zh-CN"/>
        </w:rPr>
        <w:t>，该院决定于2024年4月30日上午9时（上午8时30分开始报到）在该院第十六法庭召开第一次债权人会议</w:t>
      </w:r>
      <w:r>
        <w:rPr>
          <w:rFonts w:hint="eastAsia" w:ascii="仿宋" w:hAnsi="仿宋" w:eastAsia="仿宋"/>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利息计算不超过2024年</w:t>
      </w:r>
      <w:r>
        <w:rPr>
          <w:rFonts w:hint="eastAsia" w:ascii="仿宋" w:hAnsi="仿宋" w:eastAsia="仿宋"/>
          <w:b/>
          <w:sz w:val="26"/>
          <w:szCs w:val="26"/>
          <w:lang w:val="en-US" w:eastAsia="zh-CN"/>
        </w:rPr>
        <w:t>3</w:t>
      </w:r>
      <w:r>
        <w:rPr>
          <w:rFonts w:hint="eastAsia" w:ascii="仿宋" w:hAnsi="仿宋" w:eastAsia="仿宋"/>
          <w:b/>
          <w:sz w:val="26"/>
          <w:szCs w:val="26"/>
        </w:rPr>
        <w:t>月</w:t>
      </w:r>
      <w:r>
        <w:rPr>
          <w:rFonts w:hint="eastAsia" w:ascii="仿宋" w:hAnsi="仿宋" w:eastAsia="仿宋"/>
          <w:b/>
          <w:sz w:val="26"/>
          <w:szCs w:val="26"/>
          <w:lang w:val="en-US" w:eastAsia="zh-CN"/>
        </w:rPr>
        <w:t>2</w:t>
      </w:r>
      <w:r>
        <w:rPr>
          <w:rFonts w:hint="eastAsia" w:ascii="仿宋" w:hAnsi="仿宋" w:eastAsia="仿宋"/>
          <w:b/>
          <w:sz w:val="26"/>
          <w:szCs w:val="26"/>
        </w:rPr>
        <w:t>0日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债权申报截止日期：2024年</w:t>
      </w:r>
      <w:r>
        <w:rPr>
          <w:rFonts w:hint="eastAsia" w:ascii="仿宋" w:hAnsi="仿宋" w:eastAsia="仿宋"/>
          <w:b/>
          <w:sz w:val="26"/>
          <w:szCs w:val="26"/>
          <w:lang w:val="en-US" w:eastAsia="zh-CN"/>
        </w:rPr>
        <w:t>4</w:t>
      </w:r>
      <w:r>
        <w:rPr>
          <w:rFonts w:hint="eastAsia" w:ascii="仿宋" w:hAnsi="仿宋" w:eastAsia="仿宋"/>
          <w:b/>
          <w:sz w:val="26"/>
          <w:szCs w:val="26"/>
        </w:rPr>
        <w:t>月2</w:t>
      </w:r>
      <w:r>
        <w:rPr>
          <w:rFonts w:hint="eastAsia" w:ascii="仿宋" w:hAnsi="仿宋" w:eastAsia="仿宋"/>
          <w:b/>
          <w:sz w:val="26"/>
          <w:szCs w:val="26"/>
          <w:lang w:val="en-US" w:eastAsia="zh-CN"/>
        </w:rPr>
        <w:t>5</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24年</w:t>
      </w:r>
      <w:r>
        <w:rPr>
          <w:rFonts w:hint="eastAsia" w:ascii="仿宋" w:hAnsi="仿宋" w:eastAsia="仿宋"/>
          <w:sz w:val="26"/>
          <w:szCs w:val="26"/>
          <w:lang w:val="en-US" w:eastAsia="zh-CN"/>
        </w:rPr>
        <w:t>3</w:t>
      </w:r>
      <w:r>
        <w:rPr>
          <w:rFonts w:hint="eastAsia" w:ascii="仿宋" w:hAnsi="仿宋" w:eastAsia="仿宋"/>
          <w:sz w:val="26"/>
          <w:szCs w:val="26"/>
        </w:rPr>
        <w:t>月</w:t>
      </w:r>
      <w:r>
        <w:rPr>
          <w:rFonts w:hint="eastAsia" w:ascii="仿宋" w:hAnsi="仿宋" w:eastAsia="仿宋"/>
          <w:sz w:val="26"/>
          <w:szCs w:val="26"/>
          <w:lang w:val="en-US" w:eastAsia="zh-CN"/>
        </w:rPr>
        <w:t>2</w:t>
      </w:r>
      <w:r>
        <w:rPr>
          <w:rFonts w:hint="eastAsia" w:ascii="仿宋" w:hAnsi="仿宋" w:eastAsia="仿宋"/>
          <w:sz w:val="26"/>
          <w:szCs w:val="26"/>
        </w:rPr>
        <w:t>0日）中国人民银行公布的市场交易中间价为准。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南通市崇川区虹桥路1号文峰城市广场6号楼22层北京市隆安（南通）律师事务所，联系人：</w:t>
      </w:r>
      <w:r>
        <w:rPr>
          <w:rFonts w:hint="eastAsia" w:ascii="仿宋" w:hAnsi="仿宋" w:eastAsia="仿宋"/>
          <w:b/>
          <w:sz w:val="26"/>
          <w:szCs w:val="26"/>
          <w:lang w:val="en-US" w:eastAsia="zh-CN"/>
        </w:rPr>
        <w:t>张</w:t>
      </w:r>
      <w:r>
        <w:rPr>
          <w:rFonts w:hint="eastAsia" w:ascii="仿宋" w:hAnsi="仿宋" w:eastAsia="仿宋"/>
          <w:b/>
          <w:sz w:val="26"/>
          <w:szCs w:val="26"/>
          <w:lang w:eastAsia="zh-Hans"/>
        </w:rPr>
        <w:t>律师</w:t>
      </w:r>
      <w:r>
        <w:rPr>
          <w:rFonts w:hint="eastAsia" w:ascii="仿宋" w:hAnsi="仿宋" w:eastAsia="仿宋"/>
          <w:b/>
          <w:sz w:val="26"/>
          <w:szCs w:val="26"/>
          <w:lang w:val="en-US" w:eastAsia="zh-CN"/>
        </w:rPr>
        <w:t>18706278868</w:t>
      </w:r>
      <w:r>
        <w:rPr>
          <w:rFonts w:hint="eastAsia" w:ascii="仿宋" w:hAnsi="仿宋" w:eastAsia="仿宋"/>
          <w:b/>
          <w:sz w:val="26"/>
          <w:szCs w:val="26"/>
        </w:rPr>
        <w:t>，陈律师</w:t>
      </w:r>
      <w:r>
        <w:rPr>
          <w:rFonts w:hint="eastAsia" w:ascii="仿宋" w:hAnsi="仿宋" w:eastAsia="仿宋"/>
          <w:b/>
          <w:sz w:val="26"/>
          <w:szCs w:val="26"/>
          <w:lang w:val="en-US" w:eastAsia="zh-CN"/>
        </w:rPr>
        <w:t>18662933086</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7"/>
          <w:rFonts w:hint="eastAsia" w:ascii="仿宋" w:hAnsi="仿宋" w:eastAsia="仿宋"/>
          <w:bCs/>
          <w:color w:val="auto"/>
          <w:sz w:val="26"/>
          <w:szCs w:val="26"/>
        </w:rPr>
        <w:t>w</w:t>
      </w:r>
      <w:r>
        <w:rPr>
          <w:rStyle w:val="17"/>
          <w:rFonts w:ascii="仿宋" w:hAnsi="仿宋" w:eastAsia="仿宋"/>
          <w:bCs/>
          <w:color w:val="auto"/>
          <w:sz w:val="26"/>
          <w:szCs w:val="26"/>
        </w:rPr>
        <w:t>ww.ntls.cn-</w:t>
      </w:r>
      <w:r>
        <w:rPr>
          <w:rStyle w:val="17"/>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lang w:eastAsia="zh-Hans"/>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spacing w:line="0" w:lineRule="atLeast"/>
        <w:ind w:firstLine="420"/>
        <w:jc w:val="right"/>
        <w:rPr>
          <w:rFonts w:ascii="仿宋" w:hAnsi="仿宋" w:eastAsia="仿宋"/>
          <w:sz w:val="26"/>
          <w:szCs w:val="26"/>
          <w:lang w:eastAsia="zh-Hans"/>
        </w:rPr>
      </w:pPr>
    </w:p>
    <w:p>
      <w:pPr>
        <w:spacing w:line="0" w:lineRule="atLeast"/>
        <w:jc w:val="right"/>
        <w:rPr>
          <w:rFonts w:ascii="仿宋" w:hAnsi="仿宋" w:eastAsia="仿宋"/>
          <w:b/>
          <w:bCs/>
          <w:sz w:val="26"/>
          <w:szCs w:val="26"/>
        </w:rPr>
      </w:pPr>
      <w:r>
        <w:rPr>
          <w:rFonts w:hint="eastAsia" w:ascii="仿宋" w:hAnsi="仿宋" w:eastAsia="仿宋"/>
          <w:b/>
          <w:bCs/>
          <w:sz w:val="26"/>
          <w:szCs w:val="26"/>
          <w:lang w:val="en-US" w:eastAsia="zh-CN"/>
        </w:rPr>
        <w:t>江苏海润汽车</w:t>
      </w:r>
      <w:r>
        <w:rPr>
          <w:rFonts w:hint="eastAsia" w:ascii="仿宋" w:hAnsi="仿宋" w:eastAsia="仿宋"/>
          <w:b/>
          <w:bCs/>
          <w:sz w:val="26"/>
          <w:szCs w:val="26"/>
        </w:rPr>
        <w:t>科技有限公司管理人</w:t>
      </w:r>
    </w:p>
    <w:p>
      <w:pPr>
        <w:spacing w:line="0" w:lineRule="atLeast"/>
        <w:ind w:firstLine="5742" w:firstLineChars="2200"/>
        <w:rPr>
          <w:rFonts w:ascii="仿宋" w:hAnsi="仿宋" w:eastAsia="仿宋"/>
          <w:b/>
          <w:bCs/>
          <w:sz w:val="26"/>
          <w:szCs w:val="26"/>
        </w:rPr>
      </w:pPr>
    </w:p>
    <w:p>
      <w:pPr>
        <w:spacing w:line="0" w:lineRule="atLeast"/>
        <w:ind w:right="520" w:firstLine="420"/>
        <w:jc w:val="right"/>
        <w:rPr>
          <w:rFonts w:ascii="仿宋" w:hAnsi="仿宋" w:eastAsia="仿宋"/>
          <w:sz w:val="26"/>
          <w:szCs w:val="26"/>
        </w:rPr>
      </w:pPr>
      <w:r>
        <w:rPr>
          <w:rFonts w:hint="eastAsia" w:ascii="仿宋" w:hAnsi="仿宋" w:eastAsia="仿宋"/>
          <w:b/>
          <w:bCs/>
          <w:sz w:val="26"/>
          <w:szCs w:val="26"/>
        </w:rPr>
        <w:t xml:space="preserve">                               二O二四年</w:t>
      </w:r>
      <w:r>
        <w:rPr>
          <w:rFonts w:hint="eastAsia" w:ascii="仿宋" w:hAnsi="仿宋" w:eastAsia="仿宋"/>
          <w:b/>
          <w:bCs/>
          <w:sz w:val="26"/>
          <w:szCs w:val="26"/>
          <w:lang w:val="en-US" w:eastAsia="zh-CN"/>
        </w:rPr>
        <w:t>三月二十五</w:t>
      </w:r>
      <w:r>
        <w:rPr>
          <w:rFonts w:hint="eastAsia" w:ascii="仿宋" w:hAnsi="仿宋" w:eastAsia="仿宋"/>
          <w:b/>
          <w:bCs/>
          <w:sz w:val="26"/>
          <w:szCs w:val="26"/>
        </w:rPr>
        <w:t>日</w:t>
      </w:r>
    </w:p>
    <w:p>
      <w:pPr>
        <w:ind w:left="1279" w:hanging="1279" w:hangingChars="354"/>
        <w:jc w:val="center"/>
        <w:rPr>
          <w:rFonts w:hint="eastAsia" w:ascii="仿宋" w:hAnsi="仿宋" w:eastAsia="仿宋"/>
          <w:b/>
          <w:sz w:val="36"/>
          <w:szCs w:val="36"/>
        </w:rPr>
      </w:pPr>
    </w:p>
    <w:p>
      <w:pPr>
        <w:ind w:left="1279" w:hanging="1279" w:hangingChars="354"/>
        <w:jc w:val="center"/>
        <w:rPr>
          <w:rFonts w:hint="eastAsia" w:ascii="仿宋" w:hAnsi="仿宋" w:eastAsia="仿宋"/>
          <w:b/>
          <w:sz w:val="36"/>
          <w:szCs w:val="36"/>
        </w:rPr>
      </w:pPr>
    </w:p>
    <w:p>
      <w:pPr>
        <w:ind w:left="1279" w:hanging="1279" w:hangingChars="354"/>
        <w:jc w:val="center"/>
        <w:rPr>
          <w:rFonts w:hint="eastAsia" w:ascii="仿宋" w:hAnsi="仿宋" w:eastAsia="仿宋"/>
          <w:b/>
          <w:sz w:val="36"/>
          <w:szCs w:val="36"/>
        </w:rPr>
      </w:pPr>
    </w:p>
    <w:p>
      <w:pPr>
        <w:ind w:left="1279" w:hanging="1279" w:hangingChars="354"/>
        <w:jc w:val="center"/>
        <w:rPr>
          <w:rFonts w:hint="eastAsia" w:ascii="仿宋" w:hAnsi="仿宋" w:eastAsia="仿宋"/>
          <w:b/>
          <w:sz w:val="36"/>
          <w:szCs w:val="36"/>
        </w:rPr>
      </w:pPr>
    </w:p>
    <w:p>
      <w:pPr>
        <w:ind w:left="1279" w:hanging="1279" w:hangingChars="354"/>
        <w:jc w:val="center"/>
        <w:rPr>
          <w:rFonts w:hint="eastAsia" w:ascii="仿宋" w:hAnsi="仿宋" w:eastAsia="仿宋"/>
          <w:b/>
          <w:sz w:val="36"/>
          <w:szCs w:val="36"/>
        </w:rPr>
      </w:pPr>
    </w:p>
    <w:p>
      <w:pPr>
        <w:ind w:left="1279" w:hanging="1279" w:hangingChars="354"/>
        <w:jc w:val="center"/>
        <w:rPr>
          <w:rFonts w:ascii="仿宋" w:hAnsi="仿宋" w:eastAsia="仿宋"/>
          <w:b/>
          <w:sz w:val="36"/>
          <w:szCs w:val="36"/>
        </w:rPr>
      </w:pPr>
      <w:bookmarkStart w:id="0" w:name="_GoBack"/>
      <w:bookmarkEnd w:id="0"/>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val="en-US" w:eastAsia="zh-CN"/>
        </w:rPr>
        <w:t>江苏海润汽车</w:t>
      </w:r>
      <w:r>
        <w:rPr>
          <w:rFonts w:hint="eastAsia" w:ascii="仿宋" w:hAnsi="仿宋" w:eastAsia="仿宋"/>
          <w:szCs w:val="21"/>
        </w:rPr>
        <w:t>科技有限公司   　</w:t>
      </w:r>
      <w:r>
        <w:rPr>
          <w:rFonts w:ascii="仿宋" w:hAnsi="仿宋" w:eastAsia="仿宋"/>
          <w:szCs w:val="21"/>
        </w:rPr>
        <w:t>　　　　　　　　　</w:t>
      </w:r>
      <w:r>
        <w:rPr>
          <w:rFonts w:hint="eastAsia" w:ascii="仿宋" w:hAnsi="仿宋" w:eastAsia="仿宋"/>
          <w:szCs w:val="21"/>
        </w:rPr>
        <w:t xml:space="preserve">   货币单位：人民币元</w:t>
      </w:r>
    </w:p>
    <w:tbl>
      <w:tblPr>
        <w:tblStyle w:val="22"/>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415"/>
        <w:gridCol w:w="984"/>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法定代表人</w:t>
            </w:r>
          </w:p>
        </w:tc>
        <w:tc>
          <w:tcPr>
            <w:tcW w:w="1415" w:type="dxa"/>
            <w:vAlign w:val="center"/>
          </w:tcPr>
          <w:p>
            <w:pPr>
              <w:spacing w:line="300" w:lineRule="exact"/>
              <w:ind w:left="743" w:hanging="743" w:hangingChars="354"/>
              <w:jc w:val="center"/>
              <w:rPr>
                <w:rFonts w:ascii="仿宋" w:hAnsi="仿宋" w:eastAsia="仿宋"/>
                <w:szCs w:val="21"/>
              </w:rPr>
            </w:pPr>
          </w:p>
        </w:tc>
        <w:tc>
          <w:tcPr>
            <w:tcW w:w="98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415" w:type="dxa"/>
            <w:vAlign w:val="center"/>
          </w:tcPr>
          <w:p>
            <w:pPr>
              <w:spacing w:line="300" w:lineRule="exact"/>
              <w:ind w:left="743" w:hanging="743" w:hangingChars="354"/>
              <w:jc w:val="center"/>
              <w:rPr>
                <w:rFonts w:ascii="仿宋" w:hAnsi="仿宋" w:eastAsia="仿宋"/>
                <w:szCs w:val="21"/>
              </w:rPr>
            </w:pPr>
          </w:p>
        </w:tc>
        <w:tc>
          <w:tcPr>
            <w:tcW w:w="98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spacing w:line="300" w:lineRule="exact"/>
              <w:ind w:left="743" w:hanging="743" w:hangingChars="354"/>
              <w:jc w:val="center"/>
              <w:rPr>
                <w:rFonts w:ascii="仿宋" w:hAnsi="仿宋" w:eastAsia="仿宋"/>
                <w:szCs w:val="21"/>
              </w:rPr>
            </w:pPr>
          </w:p>
        </w:tc>
        <w:tc>
          <w:tcPr>
            <w:tcW w:w="1557" w:type="dxa"/>
          </w:tcPr>
          <w:p>
            <w:pPr>
              <w:spacing w:line="300" w:lineRule="exact"/>
              <w:ind w:left="743" w:hanging="743" w:hangingChars="354"/>
              <w:rPr>
                <w:rFonts w:ascii="仿宋" w:hAnsi="仿宋" w:eastAsia="仿宋"/>
                <w:szCs w:val="21"/>
              </w:rPr>
            </w:pPr>
            <w:r>
              <w:rPr>
                <w:rFonts w:hint="eastAsia" w:ascii="仿宋" w:hAnsi="仿宋" w:eastAsia="仿宋"/>
                <w:szCs w:val="21"/>
              </w:rPr>
              <w:t>银行帐号</w:t>
            </w:r>
          </w:p>
        </w:tc>
        <w:tc>
          <w:tcPr>
            <w:tcW w:w="4967" w:type="dxa"/>
            <w:gridSpan w:val="5"/>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415"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984"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415" w:type="dxa"/>
            <w:vAlign w:val="center"/>
          </w:tcPr>
          <w:p>
            <w:pPr>
              <w:spacing w:line="300" w:lineRule="exact"/>
              <w:jc w:val="left"/>
              <w:rPr>
                <w:rFonts w:hint="default" w:ascii="仿宋" w:hAnsi="仿宋" w:eastAsia="仿宋"/>
                <w:szCs w:val="21"/>
                <w:lang w:val="en-US" w:eastAsia="zh-CN"/>
              </w:rPr>
            </w:pPr>
            <w:r>
              <w:rPr>
                <w:rFonts w:hint="eastAsia" w:ascii="仿宋" w:hAnsi="仿宋" w:eastAsia="仿宋"/>
                <w:szCs w:val="21"/>
                <w:lang w:val="en-US" w:eastAsia="zh-CN"/>
              </w:rPr>
              <w:t>利息/违约金</w:t>
            </w:r>
          </w:p>
        </w:tc>
        <w:tc>
          <w:tcPr>
            <w:tcW w:w="984"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415"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984"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415"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984"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415"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98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spacing w:line="300" w:lineRule="exact"/>
              <w:ind w:left="743" w:hanging="743" w:hangingChars="354"/>
              <w:jc w:val="center"/>
              <w:rPr>
                <w:rFonts w:ascii="仿宋" w:hAnsi="仿宋" w:eastAsia="仿宋"/>
                <w:szCs w:val="21"/>
              </w:rPr>
            </w:pPr>
          </w:p>
        </w:tc>
        <w:tc>
          <w:tcPr>
            <w:tcW w:w="1417" w:type="dxa"/>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415" w:type="dxa"/>
            <w:vMerge w:val="continue"/>
          </w:tcPr>
          <w:p>
            <w:pPr>
              <w:spacing w:line="300" w:lineRule="exact"/>
              <w:ind w:left="743" w:hanging="743" w:hangingChars="354"/>
              <w:jc w:val="center"/>
              <w:rPr>
                <w:rFonts w:ascii="仿宋" w:hAnsi="仿宋" w:eastAsia="仿宋"/>
                <w:szCs w:val="21"/>
              </w:rPr>
            </w:pPr>
          </w:p>
        </w:tc>
        <w:tc>
          <w:tcPr>
            <w:tcW w:w="98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415" w:type="dxa"/>
            <w:vMerge w:val="continue"/>
          </w:tcPr>
          <w:p>
            <w:pPr>
              <w:spacing w:line="300" w:lineRule="exact"/>
              <w:ind w:left="743" w:hanging="743" w:hangingChars="354"/>
              <w:jc w:val="center"/>
              <w:rPr>
                <w:rFonts w:ascii="仿宋" w:hAnsi="仿宋" w:eastAsia="仿宋"/>
                <w:szCs w:val="21"/>
              </w:rPr>
            </w:pPr>
          </w:p>
        </w:tc>
        <w:tc>
          <w:tcPr>
            <w:tcW w:w="98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w:t>
            </w:r>
            <w:r>
              <w:rPr>
                <w:rFonts w:hint="eastAsia" w:ascii="仿宋" w:hAnsi="仿宋" w:eastAsia="仿宋"/>
                <w:szCs w:val="21"/>
                <w:lang w:val="en-US" w:eastAsia="zh-CN"/>
              </w:rPr>
              <w:t>/违约金的</w:t>
            </w:r>
            <w:r>
              <w:rPr>
                <w:rFonts w:hint="eastAsia" w:ascii="仿宋" w:hAnsi="仿宋" w:eastAsia="仿宋"/>
                <w:szCs w:val="21"/>
              </w:rPr>
              <w:t>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7"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541"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9" w:hRule="atLeast"/>
          <w:jc w:val="center"/>
        </w:trPr>
        <w:tc>
          <w:tcPr>
            <w:tcW w:w="1282" w:type="dxa"/>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8"/>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spacing w:line="300" w:lineRule="exact"/>
              <w:ind w:left="-120" w:leftChars="-57" w:firstLine="117" w:firstLineChars="56"/>
              <w:jc w:val="left"/>
              <w:rPr>
                <w:rFonts w:ascii="仿宋" w:hAnsi="仿宋" w:eastAsia="仿宋"/>
                <w:b/>
                <w:bCs/>
                <w:szCs w:val="21"/>
              </w:rPr>
            </w:pPr>
            <w:r>
              <w:rPr>
                <w:rFonts w:hint="eastAsia" w:ascii="仿宋" w:hAnsi="仿宋" w:eastAsia="仿宋"/>
                <w:szCs w:val="21"/>
              </w:rPr>
              <w:t xml:space="preserve">    </w:t>
            </w:r>
            <w:r>
              <w:rPr>
                <w:rFonts w:hint="eastAsia" w:ascii="仿宋" w:hAnsi="仿宋" w:eastAsia="仿宋"/>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申报人（盖章）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bCs/>
          <w:sz w:val="26"/>
          <w:szCs w:val="26"/>
          <w:lang w:val="en-US" w:eastAsia="zh-CN"/>
        </w:rPr>
        <w:t>江苏海润汽车</w:t>
      </w:r>
      <w:r>
        <w:rPr>
          <w:rFonts w:hint="eastAsia" w:ascii="仿宋" w:hAnsi="仿宋" w:eastAsia="仿宋"/>
          <w:b/>
          <w:bCs/>
          <w:sz w:val="26"/>
          <w:szCs w:val="26"/>
        </w:rPr>
        <w:t>科技有限公司</w:t>
      </w:r>
      <w:r>
        <w:rPr>
          <w:rFonts w:hint="eastAsia" w:ascii="仿宋" w:hAnsi="仿宋" w:eastAsia="仿宋"/>
          <w:b/>
          <w:bCs/>
          <w:sz w:val="28"/>
          <w:szCs w:val="28"/>
        </w:rPr>
        <w:t>破</w:t>
      </w:r>
      <w:r>
        <w:rPr>
          <w:rFonts w:hint="eastAsia" w:ascii="仿宋" w:hAnsi="仿宋" w:eastAsia="仿宋"/>
          <w:b/>
          <w:sz w:val="28"/>
          <w:szCs w:val="28"/>
        </w:rPr>
        <w:t>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4"/>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lang w:val="en-US" w:eastAsia="zh-CN"/>
        </w:rPr>
        <w:t>江苏海润汽车</w:t>
      </w:r>
      <w:r>
        <w:rPr>
          <w:rFonts w:hint="eastAsia" w:ascii="华文仿宋" w:hAnsi="华文仿宋" w:eastAsia="华文仿宋" w:cs="宋体"/>
          <w:bCs/>
          <w:color w:val="323E32"/>
          <w:kern w:val="0"/>
          <w:sz w:val="28"/>
          <w:szCs w:val="28"/>
          <w:u w:val="single"/>
        </w:rPr>
        <w:t>科技有限公司</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6"/>
          <w:szCs w:val="26"/>
          <w:u w:val="single"/>
          <w:lang w:val="en-US" w:eastAsia="zh-CN"/>
        </w:rPr>
        <w:t>江苏海润汽车</w:t>
      </w:r>
      <w:r>
        <w:rPr>
          <w:rFonts w:hint="eastAsia" w:ascii="仿宋" w:hAnsi="仿宋" w:eastAsia="仿宋"/>
          <w:sz w:val="26"/>
          <w:szCs w:val="26"/>
          <w:u w:val="single"/>
        </w:rPr>
        <w:t>科技有限公司</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sz w:val="26"/>
          <w:szCs w:val="26"/>
        </w:rPr>
        <w:t>海安胡月纺织科技有限公司</w:t>
      </w:r>
      <w:r>
        <w:rPr>
          <w:rFonts w:hint="eastAsia" w:ascii="仿宋" w:hAnsi="仿宋" w:eastAsia="仿宋" w:cs="宋体"/>
          <w:bCs/>
          <w:color w:val="323E32"/>
          <w:kern w:val="0"/>
          <w:sz w:val="28"/>
          <w:szCs w:val="28"/>
        </w:rPr>
        <w:t>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640" w:firstLineChars="13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委托单位（盖章）：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r>
        <w:rPr>
          <w:rFonts w:hint="eastAsia" w:ascii="仿宋" w:hAnsi="仿宋" w:eastAsia="仿宋"/>
          <w:b/>
          <w:sz w:val="44"/>
          <w:szCs w:val="44"/>
          <w:lang w:val="en-US" w:eastAsia="zh-CN"/>
        </w:rPr>
        <w:t>江苏海润汽车</w:t>
      </w:r>
      <w:r>
        <w:rPr>
          <w:rFonts w:hint="eastAsia" w:ascii="仿宋" w:hAnsi="仿宋" w:eastAsia="仿宋"/>
          <w:b/>
          <w:sz w:val="44"/>
          <w:szCs w:val="44"/>
        </w:rPr>
        <w:t>科技有限公司</w:t>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lang w:val="en-US" w:eastAsia="zh-CN"/>
        </w:rPr>
        <w:t>江苏海润汽车</w:t>
      </w:r>
      <w:r>
        <w:rPr>
          <w:rFonts w:hint="eastAsia" w:ascii="仿宋" w:hAnsi="仿宋" w:eastAsia="仿宋"/>
          <w:b/>
          <w:sz w:val="36"/>
          <w:szCs w:val="36"/>
        </w:rPr>
        <w:t>科技有限公司</w:t>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我单位已经阅读了管理人对债权人填写送达地址确认书的告知事项，并保证上述送达地址是准确、有效的。如我单位填写的其他地址与此不一致，以此确认书为准。债权人或其代理人签名、盖章或捺印：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9</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7"/>
        <w:rFonts w:hint="eastAsia" w:ascii="宋体" w:hAnsi="宋体"/>
        <w:kern w:val="0"/>
        <w:sz w:val="15"/>
      </w:rPr>
      <w:t>www.longanlaw.com</w:t>
    </w:r>
    <w:r>
      <w:rPr>
        <w:rStyle w:val="17"/>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7"/>
        <w:rFonts w:hint="eastAsia" w:ascii="宋体" w:hAnsi="宋体"/>
        <w:kern w:val="0"/>
        <w:sz w:val="15"/>
      </w:rPr>
      <w:t>www.ntls.cn</w:t>
    </w:r>
    <w:r>
      <w:rPr>
        <w:rStyle w:val="17"/>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ZmU4NThhMjM1NzMwOTlmNDNhNTIyZjBlMjZlOTUifQ=="/>
  </w:docVars>
  <w:rsids>
    <w:rsidRoot w:val="004E2111"/>
    <w:rsid w:val="00005C41"/>
    <w:rsid w:val="00007289"/>
    <w:rsid w:val="00011418"/>
    <w:rsid w:val="00011538"/>
    <w:rsid w:val="00031094"/>
    <w:rsid w:val="00044980"/>
    <w:rsid w:val="00050B3E"/>
    <w:rsid w:val="00053FE9"/>
    <w:rsid w:val="00057C8C"/>
    <w:rsid w:val="00064F6D"/>
    <w:rsid w:val="00074FEB"/>
    <w:rsid w:val="00076453"/>
    <w:rsid w:val="000A3781"/>
    <w:rsid w:val="000D2572"/>
    <w:rsid w:val="000E20DD"/>
    <w:rsid w:val="00115C0E"/>
    <w:rsid w:val="00116C18"/>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976F6"/>
    <w:rsid w:val="002A5A8C"/>
    <w:rsid w:val="002A6246"/>
    <w:rsid w:val="002B3FDC"/>
    <w:rsid w:val="002C49D5"/>
    <w:rsid w:val="002F0E11"/>
    <w:rsid w:val="00312811"/>
    <w:rsid w:val="00315226"/>
    <w:rsid w:val="003241A5"/>
    <w:rsid w:val="003269C4"/>
    <w:rsid w:val="00365367"/>
    <w:rsid w:val="00370101"/>
    <w:rsid w:val="00373351"/>
    <w:rsid w:val="003A3050"/>
    <w:rsid w:val="003A4913"/>
    <w:rsid w:val="003D15F9"/>
    <w:rsid w:val="003D1648"/>
    <w:rsid w:val="003D6496"/>
    <w:rsid w:val="003E21ED"/>
    <w:rsid w:val="003E354B"/>
    <w:rsid w:val="003E46AB"/>
    <w:rsid w:val="003F0FA8"/>
    <w:rsid w:val="003F541C"/>
    <w:rsid w:val="004005D7"/>
    <w:rsid w:val="00416CD0"/>
    <w:rsid w:val="00456E92"/>
    <w:rsid w:val="00457181"/>
    <w:rsid w:val="00462678"/>
    <w:rsid w:val="00462CB4"/>
    <w:rsid w:val="004756D8"/>
    <w:rsid w:val="004772B0"/>
    <w:rsid w:val="0048593F"/>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665F5"/>
    <w:rsid w:val="007776BF"/>
    <w:rsid w:val="0079219E"/>
    <w:rsid w:val="007A42EC"/>
    <w:rsid w:val="007A6C29"/>
    <w:rsid w:val="007C2169"/>
    <w:rsid w:val="007D4070"/>
    <w:rsid w:val="007E5925"/>
    <w:rsid w:val="0080085D"/>
    <w:rsid w:val="0080254D"/>
    <w:rsid w:val="008233BE"/>
    <w:rsid w:val="00851D4A"/>
    <w:rsid w:val="008543D5"/>
    <w:rsid w:val="0087021F"/>
    <w:rsid w:val="00872F02"/>
    <w:rsid w:val="00883CB6"/>
    <w:rsid w:val="00890EB8"/>
    <w:rsid w:val="008946ED"/>
    <w:rsid w:val="00897A94"/>
    <w:rsid w:val="008A0986"/>
    <w:rsid w:val="008B31B4"/>
    <w:rsid w:val="008D1581"/>
    <w:rsid w:val="008D1A64"/>
    <w:rsid w:val="008D6750"/>
    <w:rsid w:val="008E2566"/>
    <w:rsid w:val="008E71A8"/>
    <w:rsid w:val="00907F21"/>
    <w:rsid w:val="00910492"/>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02018"/>
    <w:rsid w:val="00A1147F"/>
    <w:rsid w:val="00A15B10"/>
    <w:rsid w:val="00A267A5"/>
    <w:rsid w:val="00A522B4"/>
    <w:rsid w:val="00A57165"/>
    <w:rsid w:val="00A7290A"/>
    <w:rsid w:val="00A817F0"/>
    <w:rsid w:val="00A822FE"/>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BF621F"/>
    <w:rsid w:val="00C23B5E"/>
    <w:rsid w:val="00C27B36"/>
    <w:rsid w:val="00C3602B"/>
    <w:rsid w:val="00C42005"/>
    <w:rsid w:val="00C84706"/>
    <w:rsid w:val="00C9283A"/>
    <w:rsid w:val="00CA199D"/>
    <w:rsid w:val="00CB67B9"/>
    <w:rsid w:val="00CB6F71"/>
    <w:rsid w:val="00CD4A8A"/>
    <w:rsid w:val="00CE05D3"/>
    <w:rsid w:val="00CE3586"/>
    <w:rsid w:val="00CF15FB"/>
    <w:rsid w:val="00CF3181"/>
    <w:rsid w:val="00D04AC7"/>
    <w:rsid w:val="00D05DBB"/>
    <w:rsid w:val="00D12FE2"/>
    <w:rsid w:val="00D23BD5"/>
    <w:rsid w:val="00D32651"/>
    <w:rsid w:val="00D35520"/>
    <w:rsid w:val="00D37C21"/>
    <w:rsid w:val="00D4486C"/>
    <w:rsid w:val="00D55369"/>
    <w:rsid w:val="00D67131"/>
    <w:rsid w:val="00D815DE"/>
    <w:rsid w:val="00D9001A"/>
    <w:rsid w:val="00D92D5B"/>
    <w:rsid w:val="00DA7E4E"/>
    <w:rsid w:val="00DB1D02"/>
    <w:rsid w:val="00DD2829"/>
    <w:rsid w:val="00DE6073"/>
    <w:rsid w:val="00E0376D"/>
    <w:rsid w:val="00E1076F"/>
    <w:rsid w:val="00E2392B"/>
    <w:rsid w:val="00E24EE3"/>
    <w:rsid w:val="00E26A71"/>
    <w:rsid w:val="00E354DA"/>
    <w:rsid w:val="00E9029C"/>
    <w:rsid w:val="00E9199E"/>
    <w:rsid w:val="00EA45A5"/>
    <w:rsid w:val="00EB0659"/>
    <w:rsid w:val="00EB2AD3"/>
    <w:rsid w:val="00EC6F80"/>
    <w:rsid w:val="00ED3DF2"/>
    <w:rsid w:val="00F02CB9"/>
    <w:rsid w:val="00F12271"/>
    <w:rsid w:val="00F25B61"/>
    <w:rsid w:val="00F33DBB"/>
    <w:rsid w:val="00F40A17"/>
    <w:rsid w:val="00F77491"/>
    <w:rsid w:val="00F82A23"/>
    <w:rsid w:val="00F87311"/>
    <w:rsid w:val="00F874A7"/>
    <w:rsid w:val="00F978A9"/>
    <w:rsid w:val="00FA04C1"/>
    <w:rsid w:val="00FD5027"/>
    <w:rsid w:val="00FE0ECD"/>
    <w:rsid w:val="00FE497A"/>
    <w:rsid w:val="00FE7397"/>
    <w:rsid w:val="00FF2281"/>
    <w:rsid w:val="09B65A31"/>
    <w:rsid w:val="155F1C3C"/>
    <w:rsid w:val="18CD34EF"/>
    <w:rsid w:val="1BC10848"/>
    <w:rsid w:val="2CFF3A45"/>
    <w:rsid w:val="357E5277"/>
    <w:rsid w:val="42324A15"/>
    <w:rsid w:val="4CF15462"/>
    <w:rsid w:val="609B291C"/>
    <w:rsid w:val="764145C1"/>
    <w:rsid w:val="7A0A57D4"/>
    <w:rsid w:val="ABEC2CAF"/>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Date"/>
    <w:basedOn w:val="1"/>
    <w:next w:val="1"/>
    <w:link w:val="24"/>
    <w:semiHidden/>
    <w:unhideWhenUsed/>
    <w:qFormat/>
    <w:uiPriority w:val="99"/>
    <w:pPr>
      <w:ind w:left="100" w:leftChars="2500"/>
    </w:pPr>
  </w:style>
  <w:style w:type="paragraph" w:styleId="7">
    <w:name w:val="Balloon Text"/>
    <w:basedOn w:val="1"/>
    <w:link w:val="21"/>
    <w:unhideWhenUsed/>
    <w:qFormat/>
    <w:uiPriority w:val="99"/>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sz w:val="20"/>
    </w:rPr>
  </w:style>
  <w:style w:type="paragraph" w:styleId="11">
    <w:name w:val="toc 2"/>
    <w:basedOn w:val="1"/>
    <w:next w:val="1"/>
    <w:qFormat/>
    <w:uiPriority w:val="0"/>
    <w:pPr>
      <w:spacing w:line="360" w:lineRule="auto"/>
      <w:ind w:left="210"/>
      <w:jc w:val="left"/>
    </w:pPr>
    <w:rPr>
      <w:rFonts w:eastAsia="楷体_GB2312"/>
      <w:smallCaps/>
      <w:sz w:val="32"/>
    </w:rPr>
  </w:style>
  <w:style w:type="paragraph" w:styleId="12">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autoRedefine/>
    <w:qFormat/>
    <w:uiPriority w:val="0"/>
    <w:rPr>
      <w:color w:val="0000FF"/>
      <w:u w:val="single"/>
    </w:rPr>
  </w:style>
  <w:style w:type="paragraph" w:customStyle="1" w:styleId="18">
    <w:name w:val="_Style 12"/>
    <w:basedOn w:val="1"/>
    <w:qFormat/>
    <w:uiPriority w:val="0"/>
  </w:style>
  <w:style w:type="paragraph" w:customStyle="1" w:styleId="19">
    <w:name w:val="样式1"/>
    <w:basedOn w:val="11"/>
    <w:qFormat/>
    <w:uiPriority w:val="0"/>
  </w:style>
  <w:style w:type="paragraph" w:customStyle="1" w:styleId="20">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1">
    <w:name w:val="批注框文本 Char"/>
    <w:link w:val="7"/>
    <w:semiHidden/>
    <w:qFormat/>
    <w:uiPriority w:val="99"/>
    <w:rPr>
      <w:kern w:val="2"/>
      <w:sz w:val="18"/>
      <w:szCs w:val="18"/>
    </w:rPr>
  </w:style>
  <w:style w:type="table" w:customStyle="1" w:styleId="22">
    <w:name w:val="网格型1"/>
    <w:basedOn w:val="13"/>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未处理的提及1"/>
    <w:basedOn w:val="15"/>
    <w:unhideWhenUsed/>
    <w:qFormat/>
    <w:uiPriority w:val="99"/>
    <w:rPr>
      <w:color w:val="605E5C"/>
      <w:shd w:val="clear" w:color="auto" w:fill="E1DFDD"/>
    </w:rPr>
  </w:style>
  <w:style w:type="character" w:customStyle="1" w:styleId="24">
    <w:name w:val="日期 Char"/>
    <w:basedOn w:val="15"/>
    <w:link w:val="6"/>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787</Words>
  <Characters>4489</Characters>
  <Lines>37</Lines>
  <Paragraphs>10</Paragraphs>
  <TotalTime>3</TotalTime>
  <ScaleCrop>false</ScaleCrop>
  <LinksUpToDate>false</LinksUpToDate>
  <CharactersWithSpaces>5266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2021-12-16T16:55:00Z</dcterms:created>
  <dc:creator>周 东华</dc:creator>
  <cp:lastModifiedBy>.麻辣小青蛙</cp:lastModifiedBy>
  <cp:lastPrinted>2022-05-13T11:48:00Z</cp:lastPrinted>
  <dcterms:modified xsi:type="dcterms:W3CDTF">2024-03-25T03:37:36Z</dcterms:modified>
  <dc:title>客户名+文件名+日期</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100C245DCB774494B767A36D9789E83C_13</vt:lpwstr>
  </property>
</Properties>
</file>